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ECB68" w14:textId="7FEDCE71" w:rsidR="003C5FF5" w:rsidRPr="00666D60" w:rsidRDefault="00587B1F" w:rsidP="006E13C1">
      <w:pPr>
        <w:spacing w:line="360" w:lineRule="auto"/>
        <w:jc w:val="center"/>
        <w:rPr>
          <w:b/>
          <w:bCs/>
          <w:color w:val="000000" w:themeColor="text1"/>
          <w:lang w:val="en-GB"/>
        </w:rPr>
      </w:pPr>
      <w:bookmarkStart w:id="0" w:name="_GoBack"/>
      <w:bookmarkEnd w:id="0"/>
      <w:r w:rsidRPr="00666D60">
        <w:rPr>
          <w:b/>
          <w:bCs/>
          <w:color w:val="000000" w:themeColor="text1"/>
          <w:lang w:val="en-GB"/>
        </w:rPr>
        <w:t xml:space="preserve">Effect of </w:t>
      </w:r>
      <w:r w:rsidR="00666DD7" w:rsidRPr="00666D60">
        <w:rPr>
          <w:b/>
          <w:bCs/>
          <w:color w:val="000000" w:themeColor="text1"/>
          <w:lang w:val="en-GB"/>
        </w:rPr>
        <w:t xml:space="preserve">body-part specificity and </w:t>
      </w:r>
      <w:r w:rsidRPr="00666D60">
        <w:rPr>
          <w:b/>
          <w:bCs/>
          <w:color w:val="000000" w:themeColor="text1"/>
          <w:lang w:val="en-GB"/>
        </w:rPr>
        <w:t xml:space="preserve">meaning in gesture imitation </w:t>
      </w:r>
      <w:r w:rsidR="0098095E" w:rsidRPr="00666D60">
        <w:rPr>
          <w:b/>
          <w:bCs/>
          <w:color w:val="000000" w:themeColor="text1"/>
          <w:lang w:val="en-GB"/>
        </w:rPr>
        <w:t xml:space="preserve">in left </w:t>
      </w:r>
      <w:r w:rsidR="000D6699" w:rsidRPr="00666D60">
        <w:rPr>
          <w:b/>
          <w:bCs/>
          <w:color w:val="000000" w:themeColor="text1"/>
          <w:lang w:val="en-GB"/>
        </w:rPr>
        <w:t>hemisphere stroke</w:t>
      </w:r>
      <w:r w:rsidR="000901CE" w:rsidRPr="00666D60">
        <w:rPr>
          <w:b/>
          <w:bCs/>
          <w:color w:val="000000" w:themeColor="text1"/>
          <w:lang w:val="en-GB"/>
        </w:rPr>
        <w:t xml:space="preserve"> patients</w:t>
      </w:r>
    </w:p>
    <w:p w14:paraId="2D5E05DC" w14:textId="77777777" w:rsidR="00587B1F" w:rsidRPr="00666D60" w:rsidRDefault="00587B1F" w:rsidP="006E13C1">
      <w:pPr>
        <w:spacing w:line="360" w:lineRule="auto"/>
        <w:rPr>
          <w:b/>
          <w:bCs/>
          <w:color w:val="000000" w:themeColor="text1"/>
          <w:lang w:val="en-GB"/>
        </w:rPr>
      </w:pPr>
    </w:p>
    <w:p w14:paraId="0B13A1CA" w14:textId="77777777" w:rsidR="00FB4CF4" w:rsidRPr="00666D60" w:rsidRDefault="006517E8" w:rsidP="006E13C1">
      <w:pPr>
        <w:spacing w:line="360" w:lineRule="auto"/>
        <w:jc w:val="center"/>
        <w:rPr>
          <w:color w:val="000000" w:themeColor="text1"/>
          <w:lang w:val="it-IT"/>
        </w:rPr>
      </w:pPr>
      <w:r w:rsidRPr="00666D60">
        <w:rPr>
          <w:color w:val="000000" w:themeColor="text1"/>
          <w:lang w:val="it-IT"/>
        </w:rPr>
        <w:t xml:space="preserve">Alessia </w:t>
      </w:r>
      <w:r w:rsidR="00FB4CF4" w:rsidRPr="00666D60">
        <w:rPr>
          <w:color w:val="000000" w:themeColor="text1"/>
          <w:lang w:val="it-IT"/>
        </w:rPr>
        <w:t>Tessari</w:t>
      </w:r>
      <w:r w:rsidR="00585823" w:rsidRPr="00666D60">
        <w:rPr>
          <w:color w:val="000000" w:themeColor="text1"/>
          <w:vertAlign w:val="superscript"/>
          <w:lang w:val="it-IT"/>
        </w:rPr>
        <w:t>1</w:t>
      </w:r>
      <w:r w:rsidR="006B4222" w:rsidRPr="00666D60">
        <w:rPr>
          <w:color w:val="000000" w:themeColor="text1"/>
          <w:lang w:val="it-IT"/>
        </w:rPr>
        <w:t>,</w:t>
      </w:r>
      <w:r w:rsidR="00555489" w:rsidRPr="00666D60">
        <w:rPr>
          <w:color w:val="000000" w:themeColor="text1"/>
          <w:lang w:val="it-IT"/>
        </w:rPr>
        <w:t xml:space="preserve"> </w:t>
      </w:r>
      <w:r w:rsidRPr="00666D60">
        <w:rPr>
          <w:color w:val="000000" w:themeColor="text1"/>
          <w:lang w:val="it-IT"/>
        </w:rPr>
        <w:t xml:space="preserve">Paola </w:t>
      </w:r>
      <w:r w:rsidR="00555489" w:rsidRPr="00666D60">
        <w:rPr>
          <w:color w:val="000000" w:themeColor="text1"/>
          <w:lang w:val="it-IT"/>
        </w:rPr>
        <w:t>Mengotti</w:t>
      </w:r>
      <w:r w:rsidRPr="00666D60">
        <w:rPr>
          <w:color w:val="000000" w:themeColor="text1"/>
          <w:vertAlign w:val="superscript"/>
          <w:lang w:val="it-IT"/>
        </w:rPr>
        <w:t>2</w:t>
      </w:r>
      <w:r w:rsidR="00555489" w:rsidRPr="00666D60">
        <w:rPr>
          <w:color w:val="000000" w:themeColor="text1"/>
          <w:lang w:val="it-IT"/>
        </w:rPr>
        <w:t>,</w:t>
      </w:r>
      <w:r w:rsidR="00FB4CF4" w:rsidRPr="00666D60">
        <w:rPr>
          <w:color w:val="000000" w:themeColor="text1"/>
          <w:lang w:val="it-IT"/>
        </w:rPr>
        <w:t xml:space="preserve"> </w:t>
      </w:r>
      <w:r w:rsidR="00585823" w:rsidRPr="00666D60">
        <w:rPr>
          <w:color w:val="000000" w:themeColor="text1"/>
          <w:lang w:val="it-IT"/>
        </w:rPr>
        <w:t xml:space="preserve">Luca </w:t>
      </w:r>
      <w:r w:rsidR="006B4222" w:rsidRPr="00666D60">
        <w:rPr>
          <w:color w:val="000000" w:themeColor="text1"/>
          <w:lang w:val="it-IT"/>
        </w:rPr>
        <w:t>Faccioli</w:t>
      </w:r>
      <w:r w:rsidR="00E7073F" w:rsidRPr="00666D60">
        <w:rPr>
          <w:color w:val="000000" w:themeColor="text1"/>
          <w:vertAlign w:val="superscript"/>
          <w:lang w:val="it-IT"/>
        </w:rPr>
        <w:t>3</w:t>
      </w:r>
      <w:r w:rsidR="006B4222" w:rsidRPr="00666D60">
        <w:rPr>
          <w:color w:val="000000" w:themeColor="text1"/>
          <w:lang w:val="it-IT"/>
        </w:rPr>
        <w:t xml:space="preserve">, </w:t>
      </w:r>
      <w:r w:rsidR="00430704" w:rsidRPr="00666D60">
        <w:rPr>
          <w:color w:val="000000" w:themeColor="text1"/>
          <w:lang w:val="it-IT"/>
        </w:rPr>
        <w:t>Giovanni Tuozzi</w:t>
      </w:r>
      <w:r w:rsidR="00CC5CB6" w:rsidRPr="00666D60">
        <w:rPr>
          <w:color w:val="000000" w:themeColor="text1"/>
          <w:vertAlign w:val="superscript"/>
          <w:lang w:val="it-IT"/>
        </w:rPr>
        <w:t>1,4</w:t>
      </w:r>
      <w:r w:rsidR="00430704" w:rsidRPr="00666D60">
        <w:rPr>
          <w:color w:val="000000" w:themeColor="text1"/>
          <w:lang w:val="it-IT"/>
        </w:rPr>
        <w:t xml:space="preserve">, </w:t>
      </w:r>
      <w:r w:rsidR="00585823" w:rsidRPr="00666D60">
        <w:rPr>
          <w:color w:val="000000" w:themeColor="text1"/>
          <w:lang w:val="it-IT"/>
        </w:rPr>
        <w:t xml:space="preserve">Silvia </w:t>
      </w:r>
      <w:r w:rsidR="0000611F" w:rsidRPr="00666D60">
        <w:rPr>
          <w:color w:val="000000" w:themeColor="text1"/>
          <w:lang w:val="it-IT"/>
        </w:rPr>
        <w:t>Boscar</w:t>
      </w:r>
      <w:r w:rsidR="00665EDF" w:rsidRPr="00666D60">
        <w:rPr>
          <w:color w:val="000000" w:themeColor="text1"/>
          <w:lang w:val="it-IT"/>
        </w:rPr>
        <w:t>ato</w:t>
      </w:r>
      <w:r w:rsidR="00E7073F" w:rsidRPr="00666D60">
        <w:rPr>
          <w:color w:val="000000" w:themeColor="text1"/>
          <w:vertAlign w:val="superscript"/>
          <w:lang w:val="it-IT"/>
        </w:rPr>
        <w:t>3</w:t>
      </w:r>
      <w:r w:rsidR="0000611F" w:rsidRPr="00666D60">
        <w:rPr>
          <w:color w:val="000000" w:themeColor="text1"/>
          <w:lang w:val="it-IT"/>
        </w:rPr>
        <w:t xml:space="preserve">, </w:t>
      </w:r>
      <w:r w:rsidR="00585823" w:rsidRPr="00666D60">
        <w:rPr>
          <w:color w:val="000000" w:themeColor="text1"/>
          <w:lang w:val="it-IT"/>
        </w:rPr>
        <w:t xml:space="preserve">Mariangela </w:t>
      </w:r>
      <w:r w:rsidR="006B4222" w:rsidRPr="00666D60">
        <w:rPr>
          <w:color w:val="000000" w:themeColor="text1"/>
          <w:lang w:val="it-IT"/>
        </w:rPr>
        <w:t>Taricco</w:t>
      </w:r>
      <w:r w:rsidR="00E7073F" w:rsidRPr="00666D60">
        <w:rPr>
          <w:color w:val="000000" w:themeColor="text1"/>
          <w:vertAlign w:val="superscript"/>
          <w:lang w:val="it-IT"/>
        </w:rPr>
        <w:t>3</w:t>
      </w:r>
      <w:r w:rsidR="006B4222" w:rsidRPr="00666D60">
        <w:rPr>
          <w:color w:val="000000" w:themeColor="text1"/>
          <w:lang w:val="it-IT"/>
        </w:rPr>
        <w:t xml:space="preserve">, </w:t>
      </w:r>
      <w:r w:rsidRPr="00666D60">
        <w:rPr>
          <w:color w:val="000000" w:themeColor="text1"/>
          <w:lang w:val="it-IT"/>
        </w:rPr>
        <w:t xml:space="preserve">Raffaella I. </w:t>
      </w:r>
      <w:r w:rsidR="006B4222" w:rsidRPr="00666D60">
        <w:rPr>
          <w:color w:val="000000" w:themeColor="text1"/>
          <w:lang w:val="it-IT"/>
        </w:rPr>
        <w:t>Rumiati</w:t>
      </w:r>
      <w:r w:rsidR="00FF3102" w:rsidRPr="00666D60">
        <w:rPr>
          <w:color w:val="000000" w:themeColor="text1"/>
          <w:vertAlign w:val="superscript"/>
          <w:lang w:val="it-IT"/>
        </w:rPr>
        <w:t>5</w:t>
      </w:r>
      <w:r w:rsidR="00430704" w:rsidRPr="00666D60">
        <w:rPr>
          <w:color w:val="000000" w:themeColor="text1"/>
          <w:vertAlign w:val="superscript"/>
          <w:lang w:val="it-IT"/>
        </w:rPr>
        <w:t>,6</w:t>
      </w:r>
      <w:r w:rsidR="00F73E95" w:rsidRPr="00666D60">
        <w:rPr>
          <w:color w:val="000000" w:themeColor="text1"/>
          <w:lang w:val="it-IT"/>
        </w:rPr>
        <w:t xml:space="preserve"> </w:t>
      </w:r>
    </w:p>
    <w:p w14:paraId="0B328632" w14:textId="77777777" w:rsidR="002C088A" w:rsidRPr="00666D60" w:rsidRDefault="002C088A" w:rsidP="006E13C1">
      <w:pPr>
        <w:spacing w:line="360" w:lineRule="auto"/>
        <w:jc w:val="center"/>
        <w:rPr>
          <w:color w:val="000000" w:themeColor="text1"/>
          <w:lang w:val="it-IT"/>
        </w:rPr>
      </w:pPr>
    </w:p>
    <w:p w14:paraId="2C52EE67" w14:textId="77777777" w:rsidR="006517E8" w:rsidRPr="00666D60" w:rsidRDefault="00585823" w:rsidP="006E13C1">
      <w:pPr>
        <w:spacing w:line="360" w:lineRule="auto"/>
        <w:ind w:left="142" w:hanging="142"/>
        <w:rPr>
          <w:i/>
          <w:color w:val="000000" w:themeColor="text1"/>
          <w:vertAlign w:val="superscript"/>
          <w:lang w:val="en-GB" w:eastAsia="en-GB"/>
        </w:rPr>
      </w:pPr>
      <w:r w:rsidRPr="00666D60">
        <w:rPr>
          <w:color w:val="000000" w:themeColor="text1"/>
          <w:vertAlign w:val="superscript"/>
          <w:lang w:val="en-GB" w:eastAsia="en-GB"/>
        </w:rPr>
        <w:t xml:space="preserve">1 </w:t>
      </w:r>
      <w:r w:rsidRPr="00666D60">
        <w:rPr>
          <w:i/>
          <w:color w:val="000000" w:themeColor="text1"/>
          <w:lang w:val="en-GB" w:eastAsia="en-GB"/>
        </w:rPr>
        <w:t>Department of Psychology, University of Bologna, Bologna, Italy</w:t>
      </w:r>
    </w:p>
    <w:p w14:paraId="0490AEC7" w14:textId="76D3F1A6" w:rsidR="006517E8" w:rsidRPr="00666D60" w:rsidRDefault="006517E8" w:rsidP="006E13C1">
      <w:pPr>
        <w:spacing w:line="360" w:lineRule="auto"/>
        <w:ind w:left="142" w:hanging="142"/>
        <w:rPr>
          <w:i/>
          <w:color w:val="000000" w:themeColor="text1"/>
          <w:lang w:val="en-GB" w:eastAsia="en-GB"/>
        </w:rPr>
      </w:pPr>
      <w:r w:rsidRPr="00666D60">
        <w:rPr>
          <w:i/>
          <w:color w:val="000000" w:themeColor="text1"/>
          <w:vertAlign w:val="superscript"/>
          <w:lang w:val="en-GB" w:eastAsia="en-GB"/>
        </w:rPr>
        <w:t xml:space="preserve">2 </w:t>
      </w:r>
      <w:r w:rsidRPr="00666D60">
        <w:rPr>
          <w:i/>
          <w:color w:val="000000" w:themeColor="text1"/>
          <w:lang w:val="en-GB" w:eastAsia="en-GB"/>
        </w:rPr>
        <w:t xml:space="preserve">Cognitive Neuroscience, Institute of Neuroscience &amp; Medicine (INM-3), </w:t>
      </w:r>
      <w:r w:rsidR="006B0A57" w:rsidRPr="00666D60">
        <w:rPr>
          <w:i/>
          <w:color w:val="000000" w:themeColor="text1"/>
          <w:lang w:val="en-GB" w:eastAsia="en-GB"/>
        </w:rPr>
        <w:t>Forschungszentrum Jülich</w:t>
      </w:r>
      <w:r w:rsidRPr="00666D60">
        <w:rPr>
          <w:i/>
          <w:color w:val="000000" w:themeColor="text1"/>
          <w:lang w:val="en-GB" w:eastAsia="en-GB"/>
        </w:rPr>
        <w:t>, 52425 J</w:t>
      </w:r>
      <w:r w:rsidR="006B0A57" w:rsidRPr="00666D60">
        <w:rPr>
          <w:i/>
          <w:color w:val="000000" w:themeColor="text1"/>
          <w:lang w:val="en-GB" w:eastAsia="en-GB"/>
        </w:rPr>
        <w:t>ü</w:t>
      </w:r>
      <w:r w:rsidRPr="00666D60">
        <w:rPr>
          <w:i/>
          <w:color w:val="000000" w:themeColor="text1"/>
          <w:lang w:val="en-GB" w:eastAsia="en-GB"/>
        </w:rPr>
        <w:t>lich, Germany</w:t>
      </w:r>
    </w:p>
    <w:p w14:paraId="3D8DB51A" w14:textId="77777777" w:rsidR="002E24D1" w:rsidRPr="00666D60" w:rsidRDefault="00E7073F" w:rsidP="006E13C1">
      <w:pPr>
        <w:spacing w:line="360" w:lineRule="auto"/>
        <w:ind w:left="142" w:hanging="142"/>
        <w:rPr>
          <w:i/>
          <w:color w:val="000000" w:themeColor="text1"/>
          <w:lang w:val="it-IT"/>
        </w:rPr>
      </w:pPr>
      <w:r w:rsidRPr="00666D60">
        <w:rPr>
          <w:i/>
          <w:color w:val="000000" w:themeColor="text1"/>
          <w:vertAlign w:val="superscript"/>
          <w:lang w:val="it-IT"/>
        </w:rPr>
        <w:t>3</w:t>
      </w:r>
      <w:r w:rsidRPr="00666D60">
        <w:rPr>
          <w:i/>
          <w:color w:val="000000" w:themeColor="text1"/>
          <w:lang w:val="it-IT"/>
        </w:rPr>
        <w:t xml:space="preserve"> University Hospital Policlinico Sant'Orsola Malpighi, Bologna, Italy</w:t>
      </w:r>
    </w:p>
    <w:p w14:paraId="006971C1" w14:textId="77777777" w:rsidR="00430704" w:rsidRPr="00666D60" w:rsidRDefault="00430704" w:rsidP="006E13C1">
      <w:pPr>
        <w:spacing w:line="360" w:lineRule="auto"/>
        <w:ind w:left="142" w:hanging="142"/>
        <w:rPr>
          <w:i/>
          <w:color w:val="000000" w:themeColor="text1"/>
          <w:lang w:val="en-GB" w:eastAsia="en-GB"/>
        </w:rPr>
      </w:pPr>
      <w:r w:rsidRPr="00666D60">
        <w:rPr>
          <w:color w:val="000000" w:themeColor="text1"/>
          <w:vertAlign w:val="superscript"/>
          <w:lang w:val="en-GB" w:eastAsia="en-GB"/>
        </w:rPr>
        <w:t>4</w:t>
      </w:r>
      <w:r w:rsidR="00C553AF" w:rsidRPr="00666D60">
        <w:rPr>
          <w:color w:val="000000" w:themeColor="text1"/>
          <w:vertAlign w:val="superscript"/>
          <w:lang w:val="en-GB" w:eastAsia="en-GB"/>
        </w:rPr>
        <w:t xml:space="preserve"> </w:t>
      </w:r>
      <w:r w:rsidR="00C553AF" w:rsidRPr="00666D60">
        <w:rPr>
          <w:i/>
          <w:iCs/>
          <w:color w:val="000000" w:themeColor="text1"/>
          <w:lang w:val="en-GB"/>
        </w:rPr>
        <w:t>Department for Life Quality Studies</w:t>
      </w:r>
      <w:r w:rsidR="00C553AF" w:rsidRPr="00666D60">
        <w:rPr>
          <w:i/>
          <w:color w:val="000000" w:themeColor="text1"/>
          <w:lang w:val="en-GB" w:eastAsia="en-GB"/>
        </w:rPr>
        <w:t>, University of Bologna, Bologna, Italy</w:t>
      </w:r>
    </w:p>
    <w:p w14:paraId="683D9B47" w14:textId="77777777" w:rsidR="002E24D1" w:rsidRPr="00666D60" w:rsidRDefault="00430704" w:rsidP="006E13C1">
      <w:pPr>
        <w:spacing w:line="360" w:lineRule="auto"/>
        <w:ind w:left="142" w:hanging="142"/>
        <w:rPr>
          <w:i/>
          <w:color w:val="000000" w:themeColor="text1"/>
          <w:lang w:val="en-GB"/>
        </w:rPr>
      </w:pPr>
      <w:r w:rsidRPr="00666D60">
        <w:rPr>
          <w:i/>
          <w:color w:val="000000" w:themeColor="text1"/>
          <w:vertAlign w:val="superscript"/>
          <w:lang w:val="en-GB" w:eastAsia="en-GB"/>
        </w:rPr>
        <w:t>5</w:t>
      </w:r>
      <w:r w:rsidR="00F21D96" w:rsidRPr="00666D60">
        <w:rPr>
          <w:i/>
          <w:color w:val="000000" w:themeColor="text1"/>
          <w:vertAlign w:val="superscript"/>
          <w:lang w:val="en-GB" w:eastAsia="en-GB"/>
        </w:rPr>
        <w:t xml:space="preserve"> </w:t>
      </w:r>
      <w:r w:rsidR="002E24D1" w:rsidRPr="00666D60">
        <w:rPr>
          <w:i/>
          <w:color w:val="000000" w:themeColor="text1"/>
          <w:lang w:val="en-GB"/>
        </w:rPr>
        <w:t>Area of Neuroscience, SISSA, Trieste, Italy</w:t>
      </w:r>
    </w:p>
    <w:p w14:paraId="1E7AEC68" w14:textId="28B7A5BC" w:rsidR="002E24D1" w:rsidRPr="00666D60" w:rsidRDefault="00430704" w:rsidP="006E13C1">
      <w:pPr>
        <w:spacing w:line="360" w:lineRule="auto"/>
        <w:ind w:left="142" w:hanging="142"/>
        <w:rPr>
          <w:i/>
          <w:color w:val="000000" w:themeColor="text1"/>
          <w:lang w:val="it-IT"/>
        </w:rPr>
      </w:pPr>
      <w:r w:rsidRPr="00666D60">
        <w:rPr>
          <w:i/>
          <w:color w:val="000000" w:themeColor="text1"/>
          <w:vertAlign w:val="superscript"/>
          <w:lang w:val="it-IT" w:eastAsia="en-GB"/>
        </w:rPr>
        <w:t>6</w:t>
      </w:r>
      <w:r w:rsidR="002E24D1" w:rsidRPr="00666D60">
        <w:rPr>
          <w:i/>
          <w:color w:val="000000" w:themeColor="text1"/>
          <w:lang w:val="it-IT"/>
        </w:rPr>
        <w:t xml:space="preserve"> </w:t>
      </w:r>
      <w:r w:rsidR="009A304A" w:rsidRPr="00666D60">
        <w:rPr>
          <w:i/>
          <w:color w:val="000000" w:themeColor="text1"/>
          <w:lang w:val="it-IT"/>
        </w:rPr>
        <w:t>SSAS - La Sapienza</w:t>
      </w:r>
      <w:r w:rsidR="002E24D1" w:rsidRPr="00666D60">
        <w:rPr>
          <w:i/>
          <w:color w:val="000000" w:themeColor="text1"/>
          <w:lang w:val="it-IT"/>
        </w:rPr>
        <w:t>, Rome, Italy</w:t>
      </w:r>
    </w:p>
    <w:p w14:paraId="6CCC0C13" w14:textId="77777777" w:rsidR="002E24D1" w:rsidRPr="00666D60" w:rsidRDefault="002E24D1" w:rsidP="006E13C1">
      <w:pPr>
        <w:spacing w:line="360" w:lineRule="auto"/>
        <w:rPr>
          <w:color w:val="000000" w:themeColor="text1"/>
          <w:lang w:val="it-IT"/>
        </w:rPr>
      </w:pPr>
    </w:p>
    <w:p w14:paraId="6AF81AE1" w14:textId="77777777" w:rsidR="001B2797" w:rsidRPr="00666D60" w:rsidRDefault="001B2797" w:rsidP="006E13C1">
      <w:pPr>
        <w:spacing w:line="360" w:lineRule="auto"/>
        <w:rPr>
          <w:color w:val="000000" w:themeColor="text1"/>
          <w:lang w:val="it-IT"/>
        </w:rPr>
      </w:pPr>
    </w:p>
    <w:p w14:paraId="4B2C0BD2" w14:textId="77777777" w:rsidR="001B2797" w:rsidRPr="00666D60" w:rsidRDefault="001B2797" w:rsidP="006E13C1">
      <w:pPr>
        <w:spacing w:line="360" w:lineRule="auto"/>
        <w:rPr>
          <w:color w:val="000000" w:themeColor="text1"/>
          <w:lang w:val="it-IT"/>
        </w:rPr>
      </w:pPr>
    </w:p>
    <w:p w14:paraId="73CE4849" w14:textId="77777777" w:rsidR="001B2797" w:rsidRPr="00666D60" w:rsidRDefault="001B2797" w:rsidP="006E13C1">
      <w:pPr>
        <w:spacing w:line="360" w:lineRule="auto"/>
        <w:rPr>
          <w:color w:val="000000" w:themeColor="text1"/>
          <w:lang w:val="it-IT"/>
        </w:rPr>
      </w:pPr>
    </w:p>
    <w:p w14:paraId="4BB7FFEC" w14:textId="77777777" w:rsidR="002C088A" w:rsidRPr="00666D60" w:rsidRDefault="002C088A" w:rsidP="006E13C1">
      <w:pPr>
        <w:spacing w:line="360" w:lineRule="auto"/>
        <w:rPr>
          <w:color w:val="000000" w:themeColor="text1"/>
          <w:lang w:val="it-IT"/>
        </w:rPr>
      </w:pPr>
    </w:p>
    <w:p w14:paraId="6CE1CDAF" w14:textId="77777777" w:rsidR="008B6445" w:rsidRPr="00666D60" w:rsidRDefault="006517E8" w:rsidP="006E13C1">
      <w:pPr>
        <w:spacing w:line="360" w:lineRule="auto"/>
        <w:rPr>
          <w:color w:val="000000" w:themeColor="text1"/>
          <w:lang w:val="it-IT"/>
        </w:rPr>
      </w:pPr>
      <w:r w:rsidRPr="00666D60">
        <w:rPr>
          <w:b/>
          <w:color w:val="000000" w:themeColor="text1"/>
          <w:lang w:val="it-IT"/>
        </w:rPr>
        <w:t>*Corresponding author:</w:t>
      </w:r>
      <w:r w:rsidRPr="00666D60">
        <w:rPr>
          <w:color w:val="000000" w:themeColor="text1"/>
          <w:lang w:val="it-IT"/>
        </w:rPr>
        <w:t xml:space="preserve"> </w:t>
      </w:r>
      <w:r w:rsidR="008B6445" w:rsidRPr="00666D60">
        <w:rPr>
          <w:color w:val="000000" w:themeColor="text1"/>
          <w:lang w:val="it-IT"/>
        </w:rPr>
        <w:t>Alessia Tessari, viale Berti Pichat, 5, 40127 – Bologna, Italy</w:t>
      </w:r>
    </w:p>
    <w:p w14:paraId="2D9CA152" w14:textId="77777777" w:rsidR="00FB4CF4" w:rsidRPr="00666D60" w:rsidRDefault="008B6445" w:rsidP="006E13C1">
      <w:pPr>
        <w:spacing w:line="360" w:lineRule="auto"/>
        <w:rPr>
          <w:b/>
          <w:bCs/>
          <w:color w:val="000000" w:themeColor="text1"/>
          <w:lang w:val="en-GB"/>
        </w:rPr>
      </w:pPr>
      <w:r w:rsidRPr="00666D60">
        <w:rPr>
          <w:bCs/>
          <w:color w:val="000000" w:themeColor="text1"/>
          <w:lang w:val="en-GB" w:eastAsia="en-GB"/>
        </w:rPr>
        <w:t>Phone: +39 051 20919821; Email: alessia.tessari@unibo.it</w:t>
      </w:r>
    </w:p>
    <w:p w14:paraId="6CE58C3F" w14:textId="0A1A01B2" w:rsidR="0025260A" w:rsidRDefault="003C5FF5" w:rsidP="006E13C1">
      <w:pPr>
        <w:spacing w:line="360" w:lineRule="auto"/>
        <w:ind w:firstLine="709"/>
        <w:rPr>
          <w:b/>
          <w:bCs/>
          <w:color w:val="000000" w:themeColor="text1"/>
          <w:lang w:val="en-GB"/>
        </w:rPr>
      </w:pPr>
      <w:r w:rsidRPr="00666D60">
        <w:rPr>
          <w:b/>
          <w:bCs/>
          <w:color w:val="000000" w:themeColor="text1"/>
          <w:lang w:val="en-GB"/>
        </w:rPr>
        <w:br w:type="page"/>
      </w:r>
      <w:r w:rsidR="00A57BEA" w:rsidRPr="00666D60">
        <w:rPr>
          <w:b/>
          <w:bCs/>
          <w:color w:val="000000" w:themeColor="text1"/>
          <w:lang w:val="en-GB"/>
        </w:rPr>
        <w:lastRenderedPageBreak/>
        <w:t>ABSTRACT</w:t>
      </w:r>
      <w:r w:rsidR="00C93494" w:rsidRPr="00666D60">
        <w:rPr>
          <w:b/>
          <w:bCs/>
          <w:color w:val="000000" w:themeColor="text1"/>
          <w:lang w:val="en-GB"/>
        </w:rPr>
        <w:t xml:space="preserve"> </w:t>
      </w:r>
    </w:p>
    <w:p w14:paraId="22BFCDED" w14:textId="77777777" w:rsidR="008F4C2C" w:rsidRPr="00666D60" w:rsidRDefault="008F4C2C" w:rsidP="006E13C1">
      <w:pPr>
        <w:spacing w:line="360" w:lineRule="auto"/>
        <w:ind w:firstLine="709"/>
        <w:rPr>
          <w:b/>
          <w:bCs/>
          <w:color w:val="000000" w:themeColor="text1"/>
          <w:lang w:val="en-GB"/>
        </w:rPr>
      </w:pPr>
    </w:p>
    <w:p w14:paraId="3D423556" w14:textId="4CEE2258" w:rsidR="001F2BBF" w:rsidRPr="00666D60" w:rsidRDefault="008B1D86" w:rsidP="006E13C1">
      <w:pPr>
        <w:spacing w:line="360" w:lineRule="auto"/>
        <w:ind w:firstLine="709"/>
        <w:rPr>
          <w:color w:val="000000" w:themeColor="text1"/>
          <w:lang w:val="en-GB"/>
        </w:rPr>
      </w:pPr>
      <w:r w:rsidRPr="00666D60">
        <w:rPr>
          <w:color w:val="000000" w:themeColor="text1"/>
          <w:lang w:val="en-GB"/>
        </w:rPr>
        <w:t xml:space="preserve">Previous studies showed that imitation of </w:t>
      </w:r>
      <w:r w:rsidR="000D6699" w:rsidRPr="00666D60">
        <w:rPr>
          <w:color w:val="000000" w:themeColor="text1"/>
          <w:lang w:val="en-GB"/>
        </w:rPr>
        <w:t xml:space="preserve">finger </w:t>
      </w:r>
      <w:r w:rsidRPr="00666D60">
        <w:rPr>
          <w:color w:val="000000" w:themeColor="text1"/>
          <w:lang w:val="en-GB"/>
        </w:rPr>
        <w:t xml:space="preserve">and </w:t>
      </w:r>
      <w:r w:rsidR="000D6699" w:rsidRPr="00666D60">
        <w:rPr>
          <w:color w:val="000000" w:themeColor="text1"/>
          <w:lang w:val="en-GB"/>
        </w:rPr>
        <w:t xml:space="preserve">hand/arm </w:t>
      </w:r>
      <w:r w:rsidRPr="00666D60">
        <w:rPr>
          <w:color w:val="000000" w:themeColor="text1"/>
          <w:lang w:val="en-GB"/>
        </w:rPr>
        <w:t>gestures c</w:t>
      </w:r>
      <w:r w:rsidR="000E247C" w:rsidRPr="00666D60">
        <w:rPr>
          <w:color w:val="000000" w:themeColor="text1"/>
          <w:lang w:val="en-GB"/>
        </w:rPr>
        <w:t>ould</w:t>
      </w:r>
      <w:r w:rsidRPr="00666D60">
        <w:rPr>
          <w:color w:val="000000" w:themeColor="text1"/>
          <w:lang w:val="en-GB"/>
        </w:rPr>
        <w:t xml:space="preserve"> be differentially impaired </w:t>
      </w:r>
      <w:r w:rsidR="000901CE" w:rsidRPr="00666D60">
        <w:rPr>
          <w:color w:val="000000" w:themeColor="text1"/>
          <w:lang w:val="en-GB"/>
        </w:rPr>
        <w:t>after brain damage</w:t>
      </w:r>
      <w:r w:rsidR="000E247C" w:rsidRPr="00666D60">
        <w:rPr>
          <w:color w:val="000000" w:themeColor="text1"/>
          <w:lang w:val="en-GB"/>
        </w:rPr>
        <w:t>. H</w:t>
      </w:r>
      <w:r w:rsidR="004B0FBA" w:rsidRPr="00666D60">
        <w:rPr>
          <w:color w:val="000000" w:themeColor="text1"/>
          <w:lang w:val="en-GB"/>
        </w:rPr>
        <w:t>owever</w:t>
      </w:r>
      <w:r w:rsidR="000E247C" w:rsidRPr="00666D60">
        <w:rPr>
          <w:color w:val="000000" w:themeColor="text1"/>
          <w:lang w:val="en-GB"/>
        </w:rPr>
        <w:t>,</w:t>
      </w:r>
      <w:r w:rsidR="004B0FBA" w:rsidRPr="00666D60">
        <w:rPr>
          <w:color w:val="000000" w:themeColor="text1"/>
          <w:lang w:val="en-GB"/>
        </w:rPr>
        <w:t xml:space="preserve"> so far</w:t>
      </w:r>
      <w:r w:rsidR="000E247C" w:rsidRPr="00666D60">
        <w:rPr>
          <w:color w:val="000000" w:themeColor="text1"/>
          <w:lang w:val="en-GB"/>
        </w:rPr>
        <w:t>,</w:t>
      </w:r>
      <w:r w:rsidR="004B0FBA" w:rsidRPr="00666D60">
        <w:rPr>
          <w:color w:val="000000" w:themeColor="text1"/>
          <w:lang w:val="en-GB"/>
        </w:rPr>
        <w:t xml:space="preserve"> the interaction between gesture meaning and body part in imitation</w:t>
      </w:r>
      <w:r w:rsidR="00B37911" w:rsidRPr="00666D60">
        <w:rPr>
          <w:color w:val="000000" w:themeColor="text1"/>
          <w:lang w:val="en-GB"/>
        </w:rPr>
        <w:t xml:space="preserve"> deficits</w:t>
      </w:r>
      <w:r w:rsidR="004B0FBA" w:rsidRPr="00666D60">
        <w:rPr>
          <w:color w:val="000000" w:themeColor="text1"/>
          <w:lang w:val="en-GB"/>
        </w:rPr>
        <w:t xml:space="preserve"> has not been fully assessed</w:t>
      </w:r>
      <w:r w:rsidRPr="00666D60">
        <w:rPr>
          <w:color w:val="000000" w:themeColor="text1"/>
          <w:lang w:val="en-GB"/>
        </w:rPr>
        <w:t xml:space="preserve">. </w:t>
      </w:r>
      <w:r w:rsidR="000901CE" w:rsidRPr="00666D60">
        <w:rPr>
          <w:color w:val="000000" w:themeColor="text1"/>
          <w:lang w:val="en-GB"/>
        </w:rPr>
        <w:t>In the present study,</w:t>
      </w:r>
      <w:r w:rsidR="00EE1873" w:rsidRPr="00666D60">
        <w:rPr>
          <w:color w:val="000000" w:themeColor="text1"/>
          <w:lang w:val="en-GB"/>
        </w:rPr>
        <w:t xml:space="preserve"> we </w:t>
      </w:r>
      <w:r w:rsidR="004B0FBA" w:rsidRPr="00666D60">
        <w:rPr>
          <w:color w:val="000000" w:themeColor="text1"/>
          <w:lang w:val="en-GB"/>
        </w:rPr>
        <w:t xml:space="preserve">aimed at </w:t>
      </w:r>
      <w:r w:rsidR="008C27EC" w:rsidRPr="00666D60">
        <w:rPr>
          <w:color w:val="000000" w:themeColor="text1"/>
          <w:lang w:val="en-GB"/>
        </w:rPr>
        <w:t>filling this gap</w:t>
      </w:r>
      <w:r w:rsidR="004B0FBA" w:rsidRPr="00666D60">
        <w:rPr>
          <w:color w:val="000000" w:themeColor="text1"/>
          <w:lang w:val="en-GB"/>
        </w:rPr>
        <w:t xml:space="preserve"> by testing </w:t>
      </w:r>
      <w:r w:rsidR="00696D3E" w:rsidRPr="00666D60">
        <w:rPr>
          <w:color w:val="000000" w:themeColor="text1"/>
          <w:lang w:val="en-GB"/>
        </w:rPr>
        <w:t>36</w:t>
      </w:r>
      <w:r w:rsidR="006F3C1E" w:rsidRPr="00666D60">
        <w:rPr>
          <w:color w:val="000000" w:themeColor="text1"/>
          <w:lang w:val="en-GB"/>
        </w:rPr>
        <w:t xml:space="preserve"> </w:t>
      </w:r>
      <w:r w:rsidR="00C5624B" w:rsidRPr="00666D60">
        <w:rPr>
          <w:color w:val="000000" w:themeColor="text1"/>
          <w:lang w:val="en-GB"/>
        </w:rPr>
        <w:t xml:space="preserve">unilateral </w:t>
      </w:r>
      <w:r w:rsidR="00DD5331" w:rsidRPr="00666D60">
        <w:rPr>
          <w:color w:val="000000" w:themeColor="text1"/>
          <w:lang w:val="en-GB"/>
        </w:rPr>
        <w:t xml:space="preserve">left </w:t>
      </w:r>
      <w:r w:rsidRPr="00666D60">
        <w:rPr>
          <w:color w:val="000000" w:themeColor="text1"/>
          <w:lang w:val="en-GB"/>
        </w:rPr>
        <w:t xml:space="preserve">brain-damaged patients </w:t>
      </w:r>
      <w:r w:rsidR="00DD5331" w:rsidRPr="00666D60">
        <w:rPr>
          <w:color w:val="000000" w:themeColor="text1"/>
          <w:lang w:val="en-GB"/>
        </w:rPr>
        <w:t xml:space="preserve">with and without apraxia </w:t>
      </w:r>
      <w:r w:rsidRPr="00666D60">
        <w:rPr>
          <w:color w:val="000000" w:themeColor="text1"/>
          <w:lang w:val="en-GB"/>
        </w:rPr>
        <w:t>(</w:t>
      </w:r>
      <w:r w:rsidR="00150A3E" w:rsidRPr="00666D60">
        <w:rPr>
          <w:color w:val="000000" w:themeColor="text1"/>
          <w:lang w:val="en-GB"/>
        </w:rPr>
        <w:t>2</w:t>
      </w:r>
      <w:r w:rsidR="00493FEE" w:rsidRPr="00666D60">
        <w:rPr>
          <w:color w:val="000000" w:themeColor="text1"/>
          <w:lang w:val="en-GB"/>
        </w:rPr>
        <w:t>0</w:t>
      </w:r>
      <w:r w:rsidRPr="00666D60">
        <w:rPr>
          <w:color w:val="000000" w:themeColor="text1"/>
          <w:lang w:val="en-GB"/>
        </w:rPr>
        <w:t xml:space="preserve"> apraxics)</w:t>
      </w:r>
      <w:r w:rsidR="00C5624B" w:rsidRPr="00666D60">
        <w:rPr>
          <w:color w:val="000000" w:themeColor="text1"/>
          <w:lang w:val="en-GB"/>
        </w:rPr>
        <w:t>,</w:t>
      </w:r>
      <w:r w:rsidRPr="00666D60">
        <w:rPr>
          <w:color w:val="000000" w:themeColor="text1"/>
          <w:lang w:val="en-GB"/>
        </w:rPr>
        <w:t xml:space="preserve"> </w:t>
      </w:r>
      <w:r w:rsidR="00DD5331" w:rsidRPr="00666D60">
        <w:rPr>
          <w:color w:val="000000" w:themeColor="text1"/>
          <w:lang w:val="en-GB"/>
        </w:rPr>
        <w:t xml:space="preserve">and 29 healthy controls </w:t>
      </w:r>
      <w:r w:rsidRPr="00666D60">
        <w:rPr>
          <w:color w:val="000000" w:themeColor="text1"/>
          <w:lang w:val="en-GB"/>
        </w:rPr>
        <w:t xml:space="preserve">on an imitation task of </w:t>
      </w:r>
      <w:r w:rsidR="00682895" w:rsidRPr="00666D60">
        <w:rPr>
          <w:color w:val="000000" w:themeColor="text1"/>
          <w:lang w:val="en-GB"/>
        </w:rPr>
        <w:t>either</w:t>
      </w:r>
      <w:r w:rsidR="000D6699" w:rsidRPr="00666D60">
        <w:rPr>
          <w:color w:val="000000" w:themeColor="text1"/>
          <w:lang w:val="en-GB"/>
        </w:rPr>
        <w:t xml:space="preserve"> finger </w:t>
      </w:r>
      <w:r w:rsidR="00696D3E" w:rsidRPr="00666D60">
        <w:rPr>
          <w:color w:val="000000" w:themeColor="text1"/>
          <w:lang w:val="en-GB"/>
        </w:rPr>
        <w:t xml:space="preserve">or </w:t>
      </w:r>
      <w:r w:rsidR="000D6699" w:rsidRPr="00666D60">
        <w:rPr>
          <w:color w:val="000000" w:themeColor="text1"/>
          <w:lang w:val="en-GB"/>
        </w:rPr>
        <w:t xml:space="preserve">hand/arm </w:t>
      </w:r>
      <w:r w:rsidR="00682895" w:rsidRPr="00666D60">
        <w:rPr>
          <w:color w:val="000000" w:themeColor="text1"/>
          <w:lang w:val="en-GB"/>
        </w:rPr>
        <w:t>meaningful (MF)</w:t>
      </w:r>
      <w:r w:rsidR="008C27EC" w:rsidRPr="00666D60">
        <w:rPr>
          <w:color w:val="000000" w:themeColor="text1"/>
          <w:lang w:val="en-GB"/>
        </w:rPr>
        <w:t xml:space="preserve"> gestures</w:t>
      </w:r>
      <w:r w:rsidR="00682895" w:rsidRPr="00666D60">
        <w:rPr>
          <w:color w:val="000000" w:themeColor="text1"/>
          <w:lang w:val="en-GB"/>
        </w:rPr>
        <w:t xml:space="preserve"> </w:t>
      </w:r>
      <w:r w:rsidR="00E02B7A" w:rsidRPr="00666D60">
        <w:rPr>
          <w:color w:val="000000" w:themeColor="text1"/>
          <w:lang w:val="en-GB"/>
        </w:rPr>
        <w:t xml:space="preserve">and </w:t>
      </w:r>
      <w:r w:rsidR="008B214A" w:rsidRPr="00666D60">
        <w:rPr>
          <w:color w:val="000000" w:themeColor="text1"/>
          <w:lang w:val="en-GB"/>
        </w:rPr>
        <w:t>meaningless (</w:t>
      </w:r>
      <w:r w:rsidRPr="00666D60">
        <w:rPr>
          <w:color w:val="000000" w:themeColor="text1"/>
          <w:lang w:val="en-GB"/>
        </w:rPr>
        <w:t>ML</w:t>
      </w:r>
      <w:r w:rsidR="008B214A" w:rsidRPr="00666D60">
        <w:rPr>
          <w:color w:val="000000" w:themeColor="text1"/>
          <w:lang w:val="en-GB"/>
        </w:rPr>
        <w:t>)</w:t>
      </w:r>
      <w:r w:rsidRPr="00666D60">
        <w:rPr>
          <w:color w:val="000000" w:themeColor="text1"/>
          <w:lang w:val="en-GB"/>
        </w:rPr>
        <w:t xml:space="preserve"> </w:t>
      </w:r>
      <w:r w:rsidR="00E02B7A" w:rsidRPr="00666D60">
        <w:rPr>
          <w:color w:val="000000" w:themeColor="text1"/>
          <w:lang w:val="en-GB"/>
        </w:rPr>
        <w:t>movements</w:t>
      </w:r>
      <w:r w:rsidR="00EE1873" w:rsidRPr="00666D60">
        <w:rPr>
          <w:color w:val="000000" w:themeColor="text1"/>
          <w:lang w:val="en-GB"/>
        </w:rPr>
        <w:t xml:space="preserve">, using a large sample of stimuli </w:t>
      </w:r>
      <w:r w:rsidR="0051796D" w:rsidRPr="00666D60">
        <w:rPr>
          <w:color w:val="000000" w:themeColor="text1"/>
          <w:lang w:val="en-GB"/>
        </w:rPr>
        <w:t xml:space="preserve">and </w:t>
      </w:r>
      <w:r w:rsidR="00EE1873" w:rsidRPr="00666D60">
        <w:rPr>
          <w:color w:val="000000" w:themeColor="text1"/>
          <w:lang w:val="en-GB"/>
        </w:rPr>
        <w:t>controlling for the composition of the experimental list</w:t>
      </w:r>
      <w:r w:rsidRPr="00666D60">
        <w:rPr>
          <w:color w:val="000000" w:themeColor="text1"/>
          <w:lang w:val="en-GB"/>
        </w:rPr>
        <w:t xml:space="preserve">. </w:t>
      </w:r>
      <w:r w:rsidR="00236503" w:rsidRPr="00666D60">
        <w:rPr>
          <w:color w:val="000000" w:themeColor="text1"/>
          <w:lang w:val="en-GB"/>
        </w:rPr>
        <w:t>Left-brain damaged patients</w:t>
      </w:r>
      <w:r w:rsidR="0051796D" w:rsidRPr="00666D60">
        <w:rPr>
          <w:color w:val="000000" w:themeColor="text1"/>
          <w:lang w:val="en-GB"/>
        </w:rPr>
        <w:t xml:space="preserve"> imitated </w:t>
      </w:r>
      <w:r w:rsidR="00236503" w:rsidRPr="00666D60">
        <w:rPr>
          <w:color w:val="000000" w:themeColor="text1"/>
          <w:lang w:val="en-GB"/>
        </w:rPr>
        <w:t xml:space="preserve">ML finger worse than hand/arm </w:t>
      </w:r>
      <w:r w:rsidR="008C27EC" w:rsidRPr="00666D60">
        <w:rPr>
          <w:color w:val="000000" w:themeColor="text1"/>
          <w:lang w:val="en-GB"/>
        </w:rPr>
        <w:t>movements</w:t>
      </w:r>
      <w:r w:rsidR="00236503" w:rsidRPr="00666D60">
        <w:rPr>
          <w:color w:val="000000" w:themeColor="text1"/>
          <w:lang w:val="en-GB"/>
        </w:rPr>
        <w:t xml:space="preserve">, whereas they did not show the same difference </w:t>
      </w:r>
      <w:r w:rsidR="008C27EC" w:rsidRPr="00666D60">
        <w:rPr>
          <w:color w:val="000000" w:themeColor="text1"/>
          <w:lang w:val="en-GB"/>
        </w:rPr>
        <w:t>in</w:t>
      </w:r>
      <w:r w:rsidR="00236503" w:rsidRPr="00666D60">
        <w:rPr>
          <w:color w:val="000000" w:themeColor="text1"/>
          <w:lang w:val="en-GB"/>
        </w:rPr>
        <w:t xml:space="preserve"> </w:t>
      </w:r>
      <w:r w:rsidR="0051796D" w:rsidRPr="00666D60">
        <w:rPr>
          <w:color w:val="000000" w:themeColor="text1"/>
          <w:lang w:val="en-GB"/>
        </w:rPr>
        <w:t xml:space="preserve">MF </w:t>
      </w:r>
      <w:r w:rsidR="00E02B7A" w:rsidRPr="00666D60">
        <w:rPr>
          <w:color w:val="000000" w:themeColor="text1"/>
          <w:lang w:val="en-GB"/>
        </w:rPr>
        <w:t>gesture</w:t>
      </w:r>
      <w:r w:rsidR="008C27EC" w:rsidRPr="00666D60">
        <w:rPr>
          <w:color w:val="000000" w:themeColor="text1"/>
          <w:lang w:val="en-GB"/>
        </w:rPr>
        <w:t xml:space="preserve"> imitation</w:t>
      </w:r>
      <w:r w:rsidR="0051796D" w:rsidRPr="00666D60">
        <w:rPr>
          <w:color w:val="000000" w:themeColor="text1"/>
          <w:lang w:val="en-GB"/>
        </w:rPr>
        <w:t xml:space="preserve">. </w:t>
      </w:r>
      <w:r w:rsidR="008C27EC" w:rsidRPr="00666D60">
        <w:rPr>
          <w:color w:val="000000" w:themeColor="text1"/>
          <w:lang w:val="en-GB"/>
        </w:rPr>
        <w:t>In addition</w:t>
      </w:r>
      <w:r w:rsidR="00316818" w:rsidRPr="00666D60">
        <w:rPr>
          <w:color w:val="000000" w:themeColor="text1"/>
          <w:lang w:val="en-GB"/>
        </w:rPr>
        <w:t>,</w:t>
      </w:r>
      <w:r w:rsidR="0051796D" w:rsidRPr="00666D60">
        <w:rPr>
          <w:color w:val="000000" w:themeColor="text1"/>
          <w:lang w:val="en-GB"/>
        </w:rPr>
        <w:t xml:space="preserve"> apraxic patients imitated finger </w:t>
      </w:r>
      <w:r w:rsidR="00D4153B" w:rsidRPr="00666D60">
        <w:rPr>
          <w:color w:val="000000" w:themeColor="text1"/>
          <w:lang w:val="en-GB"/>
        </w:rPr>
        <w:t xml:space="preserve">movements </w:t>
      </w:r>
      <w:r w:rsidR="0051796D" w:rsidRPr="00666D60">
        <w:rPr>
          <w:color w:val="000000" w:themeColor="text1"/>
          <w:lang w:val="en-GB"/>
        </w:rPr>
        <w:t xml:space="preserve">worse than hand/arm </w:t>
      </w:r>
      <w:r w:rsidR="008C27EC" w:rsidRPr="00666D60">
        <w:rPr>
          <w:color w:val="000000" w:themeColor="text1"/>
          <w:lang w:val="en-GB"/>
        </w:rPr>
        <w:t>movements</w:t>
      </w:r>
      <w:r w:rsidR="00236503" w:rsidRPr="00666D60">
        <w:rPr>
          <w:color w:val="000000" w:themeColor="text1"/>
          <w:lang w:val="en-GB"/>
        </w:rPr>
        <w:t>. Furthermore, apraxic patients</w:t>
      </w:r>
      <w:r w:rsidR="008C27EC" w:rsidRPr="00666D60">
        <w:rPr>
          <w:color w:val="000000" w:themeColor="text1"/>
          <w:lang w:val="en-GB"/>
        </w:rPr>
        <w:t xml:space="preserve">’ imitation performance was equally affected </w:t>
      </w:r>
      <w:r w:rsidR="009C0FE8" w:rsidRPr="00666D60">
        <w:rPr>
          <w:color w:val="000000" w:themeColor="text1"/>
          <w:lang w:val="en-GB"/>
        </w:rPr>
        <w:t>irrespective of the action meaning</w:t>
      </w:r>
      <w:r w:rsidR="00236503" w:rsidRPr="00666D60">
        <w:rPr>
          <w:color w:val="000000" w:themeColor="text1"/>
          <w:lang w:val="en-GB"/>
        </w:rPr>
        <w:t xml:space="preserve">, whereas non-apraxic patients showed better imitation performance </w:t>
      </w:r>
      <w:r w:rsidR="009C0FE8" w:rsidRPr="00666D60">
        <w:rPr>
          <w:color w:val="000000" w:themeColor="text1"/>
          <w:lang w:val="en-GB"/>
        </w:rPr>
        <w:t>on</w:t>
      </w:r>
      <w:r w:rsidR="00236503" w:rsidRPr="00666D60">
        <w:rPr>
          <w:color w:val="000000" w:themeColor="text1"/>
          <w:lang w:val="en-GB"/>
        </w:rPr>
        <w:t xml:space="preserve"> MF gestures</w:t>
      </w:r>
      <w:r w:rsidR="0051796D" w:rsidRPr="00666D60">
        <w:rPr>
          <w:color w:val="000000" w:themeColor="text1"/>
          <w:lang w:val="en-GB"/>
        </w:rPr>
        <w:t xml:space="preserve">. </w:t>
      </w:r>
      <w:r w:rsidR="007E62CD" w:rsidRPr="00666D60">
        <w:rPr>
          <w:color w:val="000000" w:themeColor="text1"/>
          <w:lang w:val="en-GB"/>
        </w:rPr>
        <w:t>Results sugges</w:t>
      </w:r>
      <w:r w:rsidR="00CB6E4E" w:rsidRPr="00666D60">
        <w:rPr>
          <w:color w:val="000000" w:themeColor="text1"/>
          <w:lang w:val="en-GB"/>
        </w:rPr>
        <w:t>t</w:t>
      </w:r>
      <w:r w:rsidR="007E62CD" w:rsidRPr="00666D60">
        <w:rPr>
          <w:color w:val="000000" w:themeColor="text1"/>
          <w:lang w:val="en-GB"/>
        </w:rPr>
        <w:t xml:space="preserve"> that</w:t>
      </w:r>
      <w:r w:rsidR="0097048A" w:rsidRPr="00666D60">
        <w:rPr>
          <w:color w:val="000000" w:themeColor="text1"/>
          <w:lang w:val="en-GB"/>
        </w:rPr>
        <w:t xml:space="preserve"> </w:t>
      </w:r>
      <w:r w:rsidRPr="00666D60">
        <w:rPr>
          <w:color w:val="000000" w:themeColor="text1"/>
          <w:lang w:val="en-GB"/>
        </w:rPr>
        <w:t xml:space="preserve">MF gestures </w:t>
      </w:r>
      <w:r w:rsidR="001F2EEA" w:rsidRPr="00666D60">
        <w:rPr>
          <w:color w:val="000000" w:themeColor="text1"/>
          <w:lang w:val="en-GB"/>
        </w:rPr>
        <w:t xml:space="preserve">are </w:t>
      </w:r>
      <w:r w:rsidR="009A6BDA" w:rsidRPr="00666D60">
        <w:rPr>
          <w:color w:val="000000" w:themeColor="text1"/>
          <w:lang w:val="en-GB"/>
        </w:rPr>
        <w:t xml:space="preserve">processed as </w:t>
      </w:r>
      <w:r w:rsidR="00595900" w:rsidRPr="00666D60">
        <w:rPr>
          <w:color w:val="000000" w:themeColor="text1"/>
          <w:lang w:val="en-GB"/>
        </w:rPr>
        <w:t>a whole,</w:t>
      </w:r>
      <w:r w:rsidR="009A6BDA" w:rsidRPr="00666D60">
        <w:rPr>
          <w:color w:val="000000" w:themeColor="text1"/>
          <w:lang w:val="en-GB"/>
        </w:rPr>
        <w:t xml:space="preserve"> </w:t>
      </w:r>
      <w:r w:rsidR="0097048A" w:rsidRPr="00666D60">
        <w:rPr>
          <w:color w:val="000000" w:themeColor="text1"/>
          <w:lang w:val="en-GB"/>
        </w:rPr>
        <w:t>as</w:t>
      </w:r>
      <w:r w:rsidR="00316818" w:rsidRPr="00666D60">
        <w:rPr>
          <w:color w:val="000000" w:themeColor="text1"/>
          <w:lang w:val="en-GB"/>
        </w:rPr>
        <w:t xml:space="preserve"> </w:t>
      </w:r>
      <w:r w:rsidR="002F5FDB" w:rsidRPr="00666D60">
        <w:rPr>
          <w:color w:val="000000" w:themeColor="text1"/>
          <w:lang w:val="en-GB"/>
        </w:rPr>
        <w:t>imitation of these gestures relies</w:t>
      </w:r>
      <w:r w:rsidR="00316818" w:rsidRPr="00666D60">
        <w:rPr>
          <w:color w:val="000000" w:themeColor="text1"/>
          <w:lang w:val="en-GB"/>
        </w:rPr>
        <w:t xml:space="preserve"> on</w:t>
      </w:r>
      <w:r w:rsidR="0097048A" w:rsidRPr="00666D60">
        <w:rPr>
          <w:color w:val="000000" w:themeColor="text1"/>
          <w:lang w:val="en-GB"/>
        </w:rPr>
        <w:t xml:space="preserve"> </w:t>
      </w:r>
      <w:r w:rsidR="00316818" w:rsidRPr="00666D60">
        <w:rPr>
          <w:color w:val="000000" w:themeColor="text1"/>
          <w:lang w:val="en-GB"/>
        </w:rPr>
        <w:t xml:space="preserve">the </w:t>
      </w:r>
      <w:r w:rsidR="0097048A" w:rsidRPr="00666D60">
        <w:rPr>
          <w:color w:val="000000" w:themeColor="text1"/>
          <w:lang w:val="en-GB"/>
        </w:rPr>
        <w:t>stored</w:t>
      </w:r>
      <w:r w:rsidR="009A6BDA" w:rsidRPr="00666D60">
        <w:rPr>
          <w:color w:val="000000" w:themeColor="text1"/>
          <w:lang w:val="en-GB"/>
        </w:rPr>
        <w:t xml:space="preserve"> </w:t>
      </w:r>
      <w:r w:rsidR="0097048A" w:rsidRPr="00666D60">
        <w:rPr>
          <w:color w:val="000000" w:themeColor="text1"/>
          <w:lang w:val="en-GB"/>
        </w:rPr>
        <w:t>motor</w:t>
      </w:r>
      <w:r w:rsidR="00316818" w:rsidRPr="00666D60">
        <w:rPr>
          <w:color w:val="000000" w:themeColor="text1"/>
          <w:lang w:val="en-GB"/>
        </w:rPr>
        <w:t xml:space="preserve"> programs in</w:t>
      </w:r>
      <w:r w:rsidR="0097048A" w:rsidRPr="00666D60">
        <w:rPr>
          <w:color w:val="000000" w:themeColor="text1"/>
          <w:lang w:val="en-GB"/>
        </w:rPr>
        <w:t xml:space="preserve"> </w:t>
      </w:r>
      <w:r w:rsidR="00CF1380" w:rsidRPr="00666D60">
        <w:rPr>
          <w:color w:val="000000" w:themeColor="text1"/>
          <w:lang w:val="en-GB"/>
        </w:rPr>
        <w:t xml:space="preserve">long-term </w:t>
      </w:r>
      <w:r w:rsidRPr="00666D60">
        <w:rPr>
          <w:color w:val="000000" w:themeColor="text1"/>
          <w:lang w:val="en-GB"/>
        </w:rPr>
        <w:t>memory</w:t>
      </w:r>
      <w:r w:rsidR="00D165B7" w:rsidRPr="00666D60">
        <w:rPr>
          <w:color w:val="000000" w:themeColor="text1"/>
          <w:lang w:val="en-GB"/>
        </w:rPr>
        <w:t>,</w:t>
      </w:r>
      <w:r w:rsidRPr="00666D60">
        <w:rPr>
          <w:color w:val="000000" w:themeColor="text1"/>
          <w:lang w:val="en-GB"/>
        </w:rPr>
        <w:t xml:space="preserve"> </w:t>
      </w:r>
      <w:r w:rsidR="007E62CD" w:rsidRPr="00666D60">
        <w:rPr>
          <w:color w:val="000000" w:themeColor="text1"/>
          <w:lang w:val="en-GB"/>
        </w:rPr>
        <w:t xml:space="preserve">independently of </w:t>
      </w:r>
      <w:r w:rsidR="00FA5562" w:rsidRPr="00666D60">
        <w:rPr>
          <w:color w:val="000000" w:themeColor="text1"/>
          <w:lang w:val="en-GB"/>
        </w:rPr>
        <w:t xml:space="preserve">the </w:t>
      </w:r>
      <w:r w:rsidR="007E62CD" w:rsidRPr="00666D60">
        <w:rPr>
          <w:color w:val="000000" w:themeColor="text1"/>
          <w:lang w:val="en-GB"/>
        </w:rPr>
        <w:t xml:space="preserve">body </w:t>
      </w:r>
      <w:r w:rsidR="00FA5562" w:rsidRPr="00666D60">
        <w:rPr>
          <w:color w:val="000000" w:themeColor="text1"/>
          <w:lang w:val="en-GB"/>
        </w:rPr>
        <w:t>part involved</w:t>
      </w:r>
      <w:r w:rsidR="002F5FDB" w:rsidRPr="00666D60">
        <w:rPr>
          <w:color w:val="000000" w:themeColor="text1"/>
          <w:lang w:val="en-GB"/>
        </w:rPr>
        <w:t>.</w:t>
      </w:r>
      <w:r w:rsidR="0051796D" w:rsidRPr="00666D60">
        <w:rPr>
          <w:color w:val="000000" w:themeColor="text1"/>
          <w:lang w:val="en-GB"/>
        </w:rPr>
        <w:t xml:space="preserve"> </w:t>
      </w:r>
      <w:r w:rsidR="0097048A" w:rsidRPr="00666D60">
        <w:rPr>
          <w:color w:val="000000" w:themeColor="text1"/>
          <w:lang w:val="en-GB"/>
        </w:rPr>
        <w:t>In contrast,</w:t>
      </w:r>
      <w:r w:rsidR="0051796D" w:rsidRPr="00666D60">
        <w:rPr>
          <w:color w:val="000000" w:themeColor="text1"/>
          <w:lang w:val="en-GB"/>
        </w:rPr>
        <w:t xml:space="preserve"> </w:t>
      </w:r>
      <w:r w:rsidRPr="00666D60">
        <w:rPr>
          <w:color w:val="000000" w:themeColor="text1"/>
          <w:lang w:val="en-GB"/>
        </w:rPr>
        <w:t xml:space="preserve">ML </w:t>
      </w:r>
      <w:r w:rsidR="00A92E2B" w:rsidRPr="00666D60">
        <w:rPr>
          <w:color w:val="000000" w:themeColor="text1"/>
          <w:lang w:val="en-GB"/>
        </w:rPr>
        <w:t xml:space="preserve">movements </w:t>
      </w:r>
      <w:r w:rsidR="002F5FDB" w:rsidRPr="00666D60">
        <w:rPr>
          <w:color w:val="000000" w:themeColor="text1"/>
          <w:lang w:val="en-GB"/>
        </w:rPr>
        <w:t xml:space="preserve">seem to be </w:t>
      </w:r>
      <w:r w:rsidR="009A6BDA" w:rsidRPr="00666D60">
        <w:rPr>
          <w:color w:val="000000" w:themeColor="text1"/>
          <w:lang w:val="en-GB"/>
        </w:rPr>
        <w:t>processed through direct visuo-motor transformations</w:t>
      </w:r>
      <w:r w:rsidR="0097048A" w:rsidRPr="00666D60">
        <w:rPr>
          <w:color w:val="000000" w:themeColor="text1"/>
          <w:lang w:val="en-GB"/>
        </w:rPr>
        <w:t>,</w:t>
      </w:r>
      <w:r w:rsidR="00595900" w:rsidRPr="00666D60">
        <w:rPr>
          <w:color w:val="000000" w:themeColor="text1"/>
          <w:lang w:val="en-GB"/>
        </w:rPr>
        <w:t xml:space="preserve"> </w:t>
      </w:r>
      <w:r w:rsidR="004C57E0" w:rsidRPr="00666D60">
        <w:rPr>
          <w:color w:val="000000" w:themeColor="text1"/>
          <w:lang w:val="en-GB"/>
        </w:rPr>
        <w:t>with left</w:t>
      </w:r>
      <w:r w:rsidR="00691348" w:rsidRPr="00666D60">
        <w:rPr>
          <w:color w:val="000000" w:themeColor="text1"/>
          <w:lang w:val="en-GB"/>
        </w:rPr>
        <w:t>-</w:t>
      </w:r>
      <w:r w:rsidR="004C57E0" w:rsidRPr="00666D60">
        <w:rPr>
          <w:color w:val="000000" w:themeColor="text1"/>
          <w:lang w:val="en-GB"/>
        </w:rPr>
        <w:t>brain damage</w:t>
      </w:r>
      <w:r w:rsidR="00BA0AC8" w:rsidRPr="00666D60">
        <w:rPr>
          <w:color w:val="000000" w:themeColor="text1"/>
          <w:lang w:val="en-GB"/>
        </w:rPr>
        <w:t xml:space="preserve"> </w:t>
      </w:r>
      <w:r w:rsidR="00B87C86" w:rsidRPr="00666D60">
        <w:rPr>
          <w:color w:val="000000" w:themeColor="text1"/>
          <w:lang w:val="en-GB"/>
        </w:rPr>
        <w:t xml:space="preserve">specifically disrupting imitation performance of </w:t>
      </w:r>
      <w:r w:rsidR="00BA0AC8" w:rsidRPr="00666D60">
        <w:rPr>
          <w:color w:val="000000" w:themeColor="text1"/>
          <w:lang w:val="en-GB"/>
        </w:rPr>
        <w:t xml:space="preserve">the </w:t>
      </w:r>
      <w:r w:rsidR="00595900" w:rsidRPr="00666D60">
        <w:rPr>
          <w:color w:val="000000" w:themeColor="text1"/>
          <w:lang w:val="en-GB"/>
        </w:rPr>
        <w:t xml:space="preserve">more </w:t>
      </w:r>
      <w:r w:rsidR="004C57E0" w:rsidRPr="00666D60">
        <w:rPr>
          <w:color w:val="000000" w:themeColor="text1"/>
          <w:lang w:val="en-GB"/>
        </w:rPr>
        <w:t xml:space="preserve">cognitive </w:t>
      </w:r>
      <w:r w:rsidR="00595900" w:rsidRPr="00666D60">
        <w:rPr>
          <w:color w:val="000000" w:themeColor="text1"/>
          <w:lang w:val="en-GB"/>
        </w:rPr>
        <w:t xml:space="preserve">demanding </w:t>
      </w:r>
      <w:r w:rsidR="009A6BDA" w:rsidRPr="00666D60">
        <w:rPr>
          <w:color w:val="000000" w:themeColor="text1"/>
          <w:lang w:val="en-GB"/>
        </w:rPr>
        <w:t>finger</w:t>
      </w:r>
      <w:r w:rsidRPr="00666D60">
        <w:rPr>
          <w:color w:val="000000" w:themeColor="text1"/>
          <w:lang w:val="en-GB"/>
        </w:rPr>
        <w:t xml:space="preserve"> </w:t>
      </w:r>
      <w:r w:rsidR="0051796D" w:rsidRPr="00666D60">
        <w:rPr>
          <w:color w:val="000000" w:themeColor="text1"/>
          <w:lang w:val="en-GB"/>
        </w:rPr>
        <w:t>movements</w:t>
      </w:r>
      <w:r w:rsidRPr="00666D60">
        <w:rPr>
          <w:color w:val="000000" w:themeColor="text1"/>
          <w:lang w:val="en-GB"/>
        </w:rPr>
        <w:t>.</w:t>
      </w:r>
    </w:p>
    <w:p w14:paraId="3005062D" w14:textId="77777777" w:rsidR="004D7078" w:rsidRPr="00666D60" w:rsidRDefault="004D7078" w:rsidP="006E13C1">
      <w:pPr>
        <w:spacing w:line="360" w:lineRule="auto"/>
        <w:ind w:firstLine="709"/>
        <w:rPr>
          <w:color w:val="000000" w:themeColor="text1"/>
          <w:lang w:val="en-GB"/>
        </w:rPr>
      </w:pPr>
    </w:p>
    <w:p w14:paraId="4BCAAF55" w14:textId="77777777" w:rsidR="002F5996" w:rsidRPr="00666D60" w:rsidRDefault="002F5996" w:rsidP="006E13C1">
      <w:pPr>
        <w:spacing w:line="360" w:lineRule="auto"/>
        <w:ind w:firstLine="709"/>
        <w:rPr>
          <w:color w:val="000000" w:themeColor="text1"/>
          <w:lang w:val="en-GB"/>
        </w:rPr>
      </w:pPr>
    </w:p>
    <w:p w14:paraId="39B5388E" w14:textId="77777777" w:rsidR="002F5996" w:rsidRPr="00666D60" w:rsidRDefault="002F5996" w:rsidP="006E13C1">
      <w:pPr>
        <w:spacing w:line="360" w:lineRule="auto"/>
        <w:ind w:firstLine="709"/>
        <w:rPr>
          <w:color w:val="000000" w:themeColor="text1"/>
          <w:lang w:val="en-GB"/>
        </w:rPr>
      </w:pPr>
    </w:p>
    <w:p w14:paraId="78476FE8" w14:textId="77777777" w:rsidR="002F5996" w:rsidRPr="00666D60" w:rsidRDefault="002F5996" w:rsidP="006E13C1">
      <w:pPr>
        <w:spacing w:line="360" w:lineRule="auto"/>
        <w:ind w:firstLine="709"/>
        <w:rPr>
          <w:color w:val="000000" w:themeColor="text1"/>
          <w:lang w:val="en-GB"/>
        </w:rPr>
      </w:pPr>
    </w:p>
    <w:p w14:paraId="679D0CB1" w14:textId="77777777" w:rsidR="00336DD6" w:rsidRPr="00666D60" w:rsidRDefault="00336DD6" w:rsidP="006E13C1">
      <w:pPr>
        <w:spacing w:line="360" w:lineRule="auto"/>
        <w:ind w:firstLine="709"/>
        <w:rPr>
          <w:bCs/>
          <w:color w:val="000000" w:themeColor="text1"/>
          <w:lang w:val="en-GB"/>
        </w:rPr>
      </w:pPr>
      <w:r w:rsidRPr="00666D60">
        <w:rPr>
          <w:b/>
          <w:bCs/>
          <w:color w:val="000000" w:themeColor="text1"/>
          <w:lang w:val="en-GB"/>
        </w:rPr>
        <w:t xml:space="preserve">Keywords: </w:t>
      </w:r>
      <w:r w:rsidRPr="00666D60">
        <w:rPr>
          <w:bCs/>
          <w:color w:val="000000" w:themeColor="text1"/>
          <w:lang w:val="en-GB"/>
        </w:rPr>
        <w:t xml:space="preserve">Apraxia; </w:t>
      </w:r>
      <w:r w:rsidR="007E62CD" w:rsidRPr="00666D60">
        <w:rPr>
          <w:bCs/>
          <w:color w:val="000000" w:themeColor="text1"/>
          <w:lang w:val="en-GB"/>
        </w:rPr>
        <w:t>imitation;</w:t>
      </w:r>
      <w:r w:rsidR="008B2E27" w:rsidRPr="00666D60">
        <w:rPr>
          <w:bCs/>
          <w:color w:val="000000" w:themeColor="text1"/>
          <w:lang w:val="en-GB"/>
        </w:rPr>
        <w:t xml:space="preserve"> </w:t>
      </w:r>
      <w:r w:rsidR="003840EB" w:rsidRPr="00666D60">
        <w:rPr>
          <w:bCs/>
          <w:color w:val="000000" w:themeColor="text1"/>
          <w:lang w:val="en-GB"/>
        </w:rPr>
        <w:t xml:space="preserve">left brain-damage; </w:t>
      </w:r>
      <w:r w:rsidR="008B2E27" w:rsidRPr="00666D60">
        <w:rPr>
          <w:bCs/>
          <w:color w:val="000000" w:themeColor="text1"/>
          <w:lang w:val="en-GB"/>
        </w:rPr>
        <w:t>body;</w:t>
      </w:r>
      <w:r w:rsidR="00CD59EF" w:rsidRPr="00666D60">
        <w:rPr>
          <w:bCs/>
          <w:color w:val="000000" w:themeColor="text1"/>
          <w:lang w:val="en-GB"/>
        </w:rPr>
        <w:t xml:space="preserve"> </w:t>
      </w:r>
      <w:r w:rsidR="003840EB" w:rsidRPr="00666D60">
        <w:rPr>
          <w:bCs/>
          <w:color w:val="000000" w:themeColor="text1"/>
          <w:lang w:val="en-GB"/>
        </w:rPr>
        <w:t xml:space="preserve">finger </w:t>
      </w:r>
      <w:r w:rsidR="008B2E27" w:rsidRPr="00666D60">
        <w:rPr>
          <w:bCs/>
          <w:color w:val="000000" w:themeColor="text1"/>
          <w:lang w:val="en-GB"/>
        </w:rPr>
        <w:t>gesture</w:t>
      </w:r>
      <w:r w:rsidR="003840EB" w:rsidRPr="00666D60">
        <w:rPr>
          <w:bCs/>
          <w:color w:val="000000" w:themeColor="text1"/>
          <w:lang w:val="en-GB"/>
        </w:rPr>
        <w:t>s</w:t>
      </w:r>
      <w:r w:rsidR="008B2E27" w:rsidRPr="00666D60">
        <w:rPr>
          <w:bCs/>
          <w:color w:val="000000" w:themeColor="text1"/>
          <w:lang w:val="en-GB"/>
        </w:rPr>
        <w:t xml:space="preserve">; </w:t>
      </w:r>
      <w:r w:rsidR="007E62CD" w:rsidRPr="00666D60">
        <w:rPr>
          <w:bCs/>
          <w:color w:val="000000" w:themeColor="text1"/>
          <w:lang w:val="en-GB"/>
        </w:rPr>
        <w:t>meaning</w:t>
      </w:r>
      <w:r w:rsidR="003840EB" w:rsidRPr="00666D60">
        <w:rPr>
          <w:bCs/>
          <w:color w:val="000000" w:themeColor="text1"/>
          <w:lang w:val="en-GB"/>
        </w:rPr>
        <w:t xml:space="preserve">. </w:t>
      </w:r>
    </w:p>
    <w:p w14:paraId="0EFCD46B" w14:textId="77777777" w:rsidR="006A2336" w:rsidRPr="00666D60" w:rsidRDefault="0025260A" w:rsidP="006E13C1">
      <w:pPr>
        <w:spacing w:line="360" w:lineRule="auto"/>
        <w:ind w:left="-142" w:firstLine="851"/>
        <w:rPr>
          <w:b/>
          <w:color w:val="000000" w:themeColor="text1"/>
          <w:lang w:val="en-GB"/>
        </w:rPr>
      </w:pPr>
      <w:r w:rsidRPr="00666D60">
        <w:rPr>
          <w:b/>
          <w:bCs/>
          <w:color w:val="000000" w:themeColor="text1"/>
          <w:lang w:val="en-GB"/>
        </w:rPr>
        <w:br w:type="page"/>
      </w:r>
      <w:r w:rsidR="002F5996" w:rsidRPr="00666D60">
        <w:rPr>
          <w:b/>
          <w:bCs/>
          <w:color w:val="000000" w:themeColor="text1"/>
          <w:lang w:val="en-GB"/>
        </w:rPr>
        <w:lastRenderedPageBreak/>
        <w:t>Introduction</w:t>
      </w:r>
    </w:p>
    <w:p w14:paraId="28373F3F" w14:textId="2DDB13AC" w:rsidR="006265E7" w:rsidRPr="00666D60" w:rsidRDefault="006265E7" w:rsidP="006265E7">
      <w:pPr>
        <w:spacing w:line="360" w:lineRule="auto"/>
        <w:ind w:firstLine="709"/>
        <w:rPr>
          <w:color w:val="000000" w:themeColor="text1"/>
          <w:lang w:val="en-GB"/>
        </w:rPr>
      </w:pPr>
      <w:r w:rsidRPr="00666D60">
        <w:rPr>
          <w:color w:val="000000" w:themeColor="text1"/>
          <w:lang w:val="en-GB"/>
        </w:rPr>
        <w:t xml:space="preserve">Imitation is a fundamental ability that allows individuals to efficiently acquire a wide range of movements by observing a demonstrator performing them. The tendency to imitate has been extensively studied in children (e.g., Ray &amp; Heyes, </w:t>
      </w:r>
      <w:r w:rsidRPr="00666D60">
        <w:rPr>
          <w:rStyle w:val="referencesnote"/>
          <w:color w:val="000000" w:themeColor="text1"/>
          <w:lang w:val="en-GB"/>
        </w:rPr>
        <w:t>2011</w:t>
      </w:r>
      <w:r w:rsidRPr="00666D60">
        <w:rPr>
          <w:color w:val="000000" w:themeColor="text1"/>
          <w:lang w:val="en-GB"/>
        </w:rPr>
        <w:t xml:space="preserve">) and adults (e.g., Rumiati &amp; Bekkering, 2003), as well as in monkeys and great apes (e.g., Tomasello, Savage-Rumbaugh, Kruger, </w:t>
      </w:r>
      <w:r w:rsidRPr="00666D60">
        <w:rPr>
          <w:rStyle w:val="referencesnote"/>
          <w:color w:val="000000" w:themeColor="text1"/>
          <w:lang w:val="en-GB"/>
        </w:rPr>
        <w:t>1993)</w:t>
      </w:r>
      <w:r w:rsidRPr="00666D60">
        <w:rPr>
          <w:color w:val="000000" w:themeColor="text1"/>
          <w:lang w:val="en-GB"/>
        </w:rPr>
        <w:t>. This ability can be selectively impaired after brain damage giving rise to a syndrome clinically called ideomotor apraxia. Ideomotor apraxia has been defined as a deficit in the intentional execution of gestures that cannot be explained as being due to simple motor or sensorial deficits, to comprehension deficits, object recognition problems or frontal inertia</w:t>
      </w:r>
      <w:r w:rsidRPr="00666D60">
        <w:rPr>
          <w:rStyle w:val="Seitenzahl"/>
          <w:color w:val="000000" w:themeColor="text1"/>
          <w:lang w:val="en-GB"/>
        </w:rPr>
        <w:t xml:space="preserve"> (see De Renzi &amp; Faglioni, 1999). </w:t>
      </w:r>
      <w:r w:rsidRPr="00666D60">
        <w:rPr>
          <w:color w:val="000000" w:themeColor="text1"/>
          <w:lang w:val="en-GB"/>
        </w:rPr>
        <w:t>Rothi, Ochipa and Heilman (1991) proposed the first cognitive model of gesture recognition and production that distinguished between input and output processes, between different types of stimulus (gesture or object), and different modalities in which gestures and objects are presented (verbal vs. visual)</w:t>
      </w:r>
      <w:r w:rsidRPr="00666D60">
        <w:rPr>
          <w:rStyle w:val="Seitenzahl"/>
          <w:color w:val="000000" w:themeColor="text1"/>
          <w:lang w:val="en-GB"/>
        </w:rPr>
        <w:t xml:space="preserve">. </w:t>
      </w:r>
      <w:r w:rsidRPr="00666D60">
        <w:rPr>
          <w:color w:val="000000" w:themeColor="text1"/>
          <w:lang w:val="en-GB"/>
        </w:rPr>
        <w:t>As far as imitation is concerned, the original model by Rothi et al. (1991), as well as its following evolutions (e.g., Cubelli</w:t>
      </w:r>
      <w:r w:rsidR="00C755DC" w:rsidRPr="00666D60">
        <w:rPr>
          <w:color w:val="000000" w:themeColor="text1"/>
          <w:lang w:val="en-GB"/>
        </w:rPr>
        <w:t>, Marchetti, Boscolo, della Sala</w:t>
      </w:r>
      <w:r w:rsidRPr="00666D60">
        <w:rPr>
          <w:color w:val="000000" w:themeColor="text1"/>
          <w:lang w:val="en-GB"/>
        </w:rPr>
        <w:t>, 2000; Rumiati &amp; Tessari, 2002; Buxbaum &amp; Randerath, 2018), hypothesized the existence of two separate processes for transforming the visual input (i.e., the seen gesture as shown by the demonstrator) into a motor act (i.e., the imitated movement): the semantic and the direct route. After the first common stage, during which a movement is analysed, one of the two routes is selected depending on whether the movement is already known or not. The semantic route is selected for known, meaningful (MF) gestures that already belong to a person’s repertoire, and that are stored in the semantic long-term memory (LTM). The direct route is selected when a new, meaningless (ML) movement is presented, as no matching representation can be found in the semantic memory. This mechanism allows converting any visually presented movement, including MF gestures, into motor output, by parsing it in smaller and simpler motor components. The outcome of this visuomotor transformation is then briefly kept in the motor short-term/working memory (WM) system (hypothesized by Cubelli et al., 2000, and empirically confirmed by Rumiati &amp; Tessari, 2002; see also Buxbaum and Randerath, 2018). The motor WM system is common to the direct and semantic route and allows learning new actions. See Figure 1.</w:t>
      </w:r>
    </w:p>
    <w:p w14:paraId="6A820F3A" w14:textId="56A5D9B8" w:rsidR="006265E7" w:rsidRPr="00666D60" w:rsidRDefault="008F4C2C" w:rsidP="006265E7">
      <w:pPr>
        <w:autoSpaceDE w:val="0"/>
        <w:autoSpaceDN w:val="0"/>
        <w:adjustRightInd w:val="0"/>
        <w:spacing w:line="360" w:lineRule="auto"/>
        <w:ind w:left="-142" w:firstLine="709"/>
        <w:jc w:val="center"/>
        <w:rPr>
          <w:color w:val="000000" w:themeColor="text1"/>
          <w:lang w:val="en-GB"/>
        </w:rPr>
      </w:pPr>
      <w:r>
        <w:rPr>
          <w:noProof/>
          <w:color w:val="000000" w:themeColor="text1"/>
          <w:lang w:val="en-GB"/>
        </w:rPr>
        <w:lastRenderedPageBreak/>
        <w:drawing>
          <wp:inline distT="0" distB="0" distL="0" distR="0" wp14:anchorId="339E5684" wp14:editId="56F795BA">
            <wp:extent cx="4079019" cy="344106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4095886" cy="3455297"/>
                    </a:xfrm>
                    <a:prstGeom prst="rect">
                      <a:avLst/>
                    </a:prstGeom>
                  </pic:spPr>
                </pic:pic>
              </a:graphicData>
            </a:graphic>
          </wp:inline>
        </w:drawing>
      </w:r>
    </w:p>
    <w:p w14:paraId="09ADC034" w14:textId="77777777" w:rsidR="008F4C2C" w:rsidRPr="00666D60" w:rsidRDefault="008F4C2C" w:rsidP="008F4C2C">
      <w:pPr>
        <w:spacing w:line="276" w:lineRule="auto"/>
        <w:rPr>
          <w:color w:val="000000" w:themeColor="text1"/>
          <w:lang w:val="en-GB"/>
        </w:rPr>
      </w:pPr>
      <w:r w:rsidRPr="00666D60">
        <w:rPr>
          <w:b/>
          <w:bCs/>
          <w:color w:val="000000" w:themeColor="text1"/>
          <w:lang w:val="en-GB"/>
        </w:rPr>
        <w:t>Figure 1:</w:t>
      </w:r>
      <w:r w:rsidRPr="00666D60">
        <w:rPr>
          <w:color w:val="000000" w:themeColor="text1"/>
          <w:lang w:val="en-GB"/>
        </w:rPr>
        <w:t xml:space="preserve"> A modified version of the model originally proposed by Tessari et al. (2007). The model includes two routes involved in the imitation of meaningful (MF) and meaningless (ML) gestures. After the first common visuo-spatial analysis is performed, if the action to be imitated is ML, then the direct route is selected, whereas if the action is MF, then the semantic route is preferably selected (although the direct route can also be used). The </w:t>
      </w:r>
      <w:r w:rsidRPr="00666D60">
        <w:rPr>
          <w:i/>
          <w:color w:val="000000" w:themeColor="text1"/>
          <w:lang w:val="en-GB"/>
        </w:rPr>
        <w:t>motor</w:t>
      </w:r>
      <w:r w:rsidRPr="00666D60">
        <w:rPr>
          <w:color w:val="000000" w:themeColor="text1"/>
          <w:lang w:val="en-GB"/>
        </w:rPr>
        <w:t xml:space="preserve"> short-term/working memory subsystem is common to both the semantic and direct route, and it is essential for motor learning. LTM: long term memory; WM: working memory. </w:t>
      </w:r>
    </w:p>
    <w:p w14:paraId="2941113A" w14:textId="77777777" w:rsidR="00C755DC" w:rsidRPr="00666D60" w:rsidRDefault="00C755DC" w:rsidP="006265E7">
      <w:pPr>
        <w:spacing w:line="360" w:lineRule="auto"/>
        <w:ind w:left="-142" w:firstLine="709"/>
        <w:rPr>
          <w:color w:val="000000" w:themeColor="text1"/>
          <w:lang w:val="en-GB"/>
        </w:rPr>
      </w:pPr>
    </w:p>
    <w:p w14:paraId="486BEDB5" w14:textId="6B2A4172" w:rsidR="006265E7" w:rsidRPr="00666D60" w:rsidRDefault="006265E7" w:rsidP="006265E7">
      <w:pPr>
        <w:spacing w:line="360" w:lineRule="auto"/>
        <w:ind w:left="-142" w:firstLine="709"/>
        <w:rPr>
          <w:color w:val="000000" w:themeColor="text1"/>
          <w:lang w:val="en-GB"/>
        </w:rPr>
      </w:pPr>
      <w:r w:rsidRPr="00666D60">
        <w:rPr>
          <w:color w:val="000000" w:themeColor="text1"/>
          <w:lang w:val="en-GB"/>
        </w:rPr>
        <w:t>Evidence for the existence of these putative two routes in imitation comes from several ne</w:t>
      </w:r>
      <w:r w:rsidRPr="00666D60">
        <w:rPr>
          <w:rStyle w:val="Seitenzahl"/>
          <w:color w:val="000000" w:themeColor="text1"/>
          <w:lang w:val="en-GB"/>
        </w:rPr>
        <w:t xml:space="preserve">uropsychological studies with brain-damaged patients </w:t>
      </w:r>
      <w:r w:rsidRPr="00666D60">
        <w:rPr>
          <w:color w:val="000000" w:themeColor="text1"/>
          <w:lang w:val="en-GB"/>
        </w:rPr>
        <w:t>(e.g., Bartolo, Cubelli, Della Sala, Drei, &amp; Marchetti, 2001; Cubelli et al., 2000; Goldenberg &amp; Hagmann, 1997; Mengotti, Corradi-Dell’Acqua; Negri, Ukmar, Pesavento &amp; Rumiati, 2013; Tessari, Canessa, Ukmar e Rumiati, 2007), as well as from experimental studies on healthy adults (e.g., Carmo &amp; Rumiati, 2009; Rumiati &amp; Tessari, 2002; Tessari &amp; Rumiati, 2004; Tessari, Bosanac &amp; Rumiati, 2006) and children (Sebastianutto, Mengotti, Spiezio, Rumiati, Balaban, 2017). In particular, double dissociating cases of patients with selective deficits in imitating either MF gestures or ML movements were documented (</w:t>
      </w:r>
      <w:r w:rsidRPr="00666D60">
        <w:rPr>
          <w:color w:val="000000" w:themeColor="text1"/>
        </w:rPr>
        <w:t>Bartolo</w:t>
      </w:r>
      <w:r w:rsidR="00643974" w:rsidRPr="00666D60">
        <w:rPr>
          <w:color w:val="000000" w:themeColor="text1"/>
        </w:rPr>
        <w:t xml:space="preserve"> </w:t>
      </w:r>
      <w:r w:rsidR="00C755DC" w:rsidRPr="00666D60">
        <w:rPr>
          <w:color w:val="000000" w:themeColor="text1"/>
        </w:rPr>
        <w:t>et al.</w:t>
      </w:r>
      <w:r w:rsidRPr="00666D60">
        <w:rPr>
          <w:color w:val="000000" w:themeColor="text1"/>
        </w:rPr>
        <w:t xml:space="preserve">, 2001; </w:t>
      </w:r>
      <w:r w:rsidRPr="00666D60">
        <w:rPr>
          <w:color w:val="000000" w:themeColor="text1"/>
          <w:lang w:val="en-GB"/>
        </w:rPr>
        <w:t xml:space="preserve">Mengotti et al., 2013; Tessari et al., 2007), thus providing causal evidence in support of the relative independence of the two routes. </w:t>
      </w:r>
    </w:p>
    <w:p w14:paraId="6F8B1271" w14:textId="419DAC4F" w:rsidR="006265E7" w:rsidRPr="00666D60" w:rsidRDefault="006265E7" w:rsidP="0021174F">
      <w:pPr>
        <w:spacing w:line="360" w:lineRule="auto"/>
        <w:ind w:left="-142" w:firstLine="709"/>
        <w:rPr>
          <w:color w:val="000000" w:themeColor="text1"/>
        </w:rPr>
      </w:pPr>
      <w:r w:rsidRPr="00666D60">
        <w:rPr>
          <w:color w:val="000000" w:themeColor="text1"/>
          <w:lang w:val="en-GB"/>
        </w:rPr>
        <w:t xml:space="preserve">Interestingly, these dissociations between patients emerged when MF gestures and ML movements were presented in separate lists. The list-composition effect was described first by </w:t>
      </w:r>
      <w:r w:rsidRPr="00666D60">
        <w:rPr>
          <w:color w:val="000000" w:themeColor="text1"/>
          <w:lang w:val="en-GB"/>
        </w:rPr>
        <w:lastRenderedPageBreak/>
        <w:t>Tessari &amp; Rumiati (2004) in healthy individuals, using particular experimental manipulations of stimulus presentation, and later replicated in many other studies (Cubelli, Bartolo, Nichelli, Della Sala, 2006; Rumiati</w:t>
      </w:r>
      <w:r w:rsidR="0021174F" w:rsidRPr="00666D60">
        <w:rPr>
          <w:color w:val="000000" w:themeColor="text1"/>
          <w:lang w:val="en-GB"/>
        </w:rPr>
        <w:t>, Weiss, Tessari</w:t>
      </w:r>
      <w:r w:rsidRPr="00666D60">
        <w:rPr>
          <w:color w:val="000000" w:themeColor="text1"/>
          <w:lang w:val="en-GB"/>
        </w:rPr>
        <w:t xml:space="preserve"> et al., 2005; Tessari et al., 2007; Carmo &amp; Rumiati, 2009; Press &amp; Heyes, 2008). More specifically, when MF gestures and ML movements are intermingled, the direct route is selected to imitate both types of stimuli, and no difference emerges in imitation performance between the two. However, when the two types of stimuli are presented in separate lists, the semantic route predominates for imitating MF gestures and the direct route for imitating the ML movements (Cubelli et al., 2000; Tessari &amp; Cubelli; 2014; Tessari &amp; Rumiati, 2004; Tessari et al., 2007). Indeed, in neuropsychological studies in which the mixed presentation of MF and ML stimuli was used, no dissociations between the two were reported (e.g., </w:t>
      </w:r>
      <w:r w:rsidR="0021174F" w:rsidRPr="00666D60">
        <w:rPr>
          <w:color w:val="000000" w:themeColor="text1"/>
        </w:rPr>
        <w:t>Achilles, Fink, Fischer, et al., 2016; Achilles, Ballweg, Niessen, Kusch, Ant, Fink &amp; Weiss, 2019</w:t>
      </w:r>
      <w:r w:rsidRPr="00666D60">
        <w:rPr>
          <w:color w:val="000000" w:themeColor="text1"/>
          <w:lang w:val="en-GB"/>
        </w:rPr>
        <w:t>; Hoeren</w:t>
      </w:r>
      <w:r w:rsidR="0021174F" w:rsidRPr="00666D60">
        <w:rPr>
          <w:color w:val="000000" w:themeColor="text1"/>
          <w:lang w:val="en-GB"/>
        </w:rPr>
        <w:t xml:space="preserve">, </w:t>
      </w:r>
      <w:r w:rsidR="0021174F" w:rsidRPr="00666D60">
        <w:rPr>
          <w:color w:val="000000" w:themeColor="text1"/>
        </w:rPr>
        <w:t>Kümmerer, Bormann</w:t>
      </w:r>
      <w:r w:rsidRPr="00666D60">
        <w:rPr>
          <w:color w:val="000000" w:themeColor="text1"/>
          <w:lang w:val="en-GB"/>
        </w:rPr>
        <w:t xml:space="preserve"> et al., 2004; Toraldo</w:t>
      </w:r>
      <w:r w:rsidR="0021174F" w:rsidRPr="00666D60">
        <w:rPr>
          <w:color w:val="000000" w:themeColor="text1"/>
          <w:lang w:val="en-GB"/>
        </w:rPr>
        <w:t>; Reverberi &amp; Rumiati</w:t>
      </w:r>
      <w:r w:rsidRPr="00666D60">
        <w:rPr>
          <w:color w:val="000000" w:themeColor="text1"/>
          <w:lang w:val="en-GB"/>
        </w:rPr>
        <w:t>, 2003).</w:t>
      </w:r>
    </w:p>
    <w:p w14:paraId="277FE1B4" w14:textId="77777777" w:rsidR="008B6D46" w:rsidRDefault="006265E7" w:rsidP="006265E7">
      <w:pPr>
        <w:spacing w:line="360" w:lineRule="auto"/>
        <w:ind w:left="-142" w:firstLine="709"/>
        <w:rPr>
          <w:color w:val="000000" w:themeColor="text1"/>
        </w:rPr>
      </w:pPr>
      <w:r w:rsidRPr="00666D60">
        <w:rPr>
          <w:color w:val="000000" w:themeColor="text1"/>
        </w:rPr>
        <w:t>The imitation deficits have been associated with lesions of the left inferior parietal lobe and its underlying white matter, the premotor cortex (e.g., Basso, Luzzatti &amp; Spinnler, 1980; Dressing, Nitschke, Kümmerer et al., 2018; Geshwind, 1965;</w:t>
      </w:r>
      <w:r w:rsidR="0021174F" w:rsidRPr="00666D60">
        <w:rPr>
          <w:color w:val="000000" w:themeColor="text1"/>
        </w:rPr>
        <w:t xml:space="preserve"> Goldenberg &amp; Randerath, 2015;</w:t>
      </w:r>
      <w:r w:rsidRPr="00666D60">
        <w:rPr>
          <w:color w:val="000000" w:themeColor="text1"/>
        </w:rPr>
        <w:t xml:space="preserve"> Rothi &amp; Heilmann, 1985; Rothi et al., 1991; Sirigu, Cohen, Duhamel, Pillon, Dubois &amp; Agid, 1995; Tessari et al., 2007; Weiss, Rahbari, Hesse &amp; Fink, 2008), and the basal ganglia and thalamus (see Leiguarda, 2001, for a review). Moreover, when the meaning of the stimuli was considered, the imitation of MF gestures and ML movements revealed a certain degree of overlap in inferior parietal regions, but also discrete neural correlates for the two stimulus types (see Achilles</w:t>
      </w:r>
      <w:r w:rsidR="0021174F" w:rsidRPr="00666D60">
        <w:rPr>
          <w:color w:val="000000" w:themeColor="text1"/>
        </w:rPr>
        <w:t xml:space="preserve"> </w:t>
      </w:r>
      <w:r w:rsidRPr="00666D60">
        <w:rPr>
          <w:color w:val="000000" w:themeColor="text1"/>
        </w:rPr>
        <w:t>et al., 2016; Achilles</w:t>
      </w:r>
      <w:r w:rsidR="0021174F" w:rsidRPr="00666D60">
        <w:rPr>
          <w:color w:val="000000" w:themeColor="text1"/>
        </w:rPr>
        <w:t xml:space="preserve"> et al.</w:t>
      </w:r>
      <w:r w:rsidRPr="00666D60">
        <w:rPr>
          <w:color w:val="000000" w:themeColor="text1"/>
        </w:rPr>
        <w:t>, 2019; Bartolo et al., 2001; Goldenberg &amp; Hagmann, 1997; Hoeren et al., 2014; Mengotti</w:t>
      </w:r>
      <w:r w:rsidR="0021174F" w:rsidRPr="00666D60">
        <w:rPr>
          <w:color w:val="000000" w:themeColor="text1"/>
        </w:rPr>
        <w:t xml:space="preserve"> et al.</w:t>
      </w:r>
      <w:r w:rsidRPr="00666D60">
        <w:rPr>
          <w:color w:val="000000" w:themeColor="text1"/>
        </w:rPr>
        <w:t>, 2013; Rumiati</w:t>
      </w:r>
      <w:r w:rsidR="0021174F" w:rsidRPr="00666D60">
        <w:rPr>
          <w:color w:val="000000" w:themeColor="text1"/>
        </w:rPr>
        <w:t xml:space="preserve"> et al., </w:t>
      </w:r>
      <w:r w:rsidRPr="00666D60">
        <w:rPr>
          <w:color w:val="000000" w:themeColor="text1"/>
        </w:rPr>
        <w:t xml:space="preserve">2005; Peigneux, Van der Linden, Garraux, et al., 2004; Tessari et al., 2007). </w:t>
      </w:r>
    </w:p>
    <w:p w14:paraId="1CB48492" w14:textId="7E53565F" w:rsidR="00570EF3" w:rsidRPr="00666D60" w:rsidRDefault="006265E7" w:rsidP="006265E7">
      <w:pPr>
        <w:spacing w:line="360" w:lineRule="auto"/>
        <w:ind w:left="-142" w:firstLine="709"/>
        <w:rPr>
          <w:color w:val="000000" w:themeColor="text1"/>
        </w:rPr>
      </w:pPr>
      <w:r w:rsidRPr="00666D60">
        <w:rPr>
          <w:color w:val="000000" w:themeColor="text1"/>
        </w:rPr>
        <w:t xml:space="preserve">In particular, the direct route that processes ML movements, has been associated with more dorsal or posterior parietal regions, within the dorso-dorsal stream (see Binkofski &amp; Buxbaum, 2013, for a review; Hoeren et al., 2014; Martin, Beume, Kümmerer, et al., 2016; Martin, Dressing, Bormann, et al., </w:t>
      </w:r>
      <w:r w:rsidRPr="00666D60">
        <w:rPr>
          <w:color w:val="000000" w:themeColor="text1"/>
          <w:lang w:val="en-GB"/>
        </w:rPr>
        <w:t>201</w:t>
      </w:r>
      <w:r w:rsidR="008B6D46">
        <w:rPr>
          <w:color w:val="000000" w:themeColor="text1"/>
          <w:lang w:val="en-GB"/>
        </w:rPr>
        <w:t>7</w:t>
      </w:r>
      <w:r w:rsidRPr="00666D60">
        <w:rPr>
          <w:color w:val="000000" w:themeColor="text1"/>
          <w:lang w:val="en-GB"/>
        </w:rPr>
        <w:t>;</w:t>
      </w:r>
      <w:r w:rsidRPr="00666D60">
        <w:rPr>
          <w:color w:val="000000" w:themeColor="text1"/>
        </w:rPr>
        <w:t xml:space="preserve"> Rumiati et al., 2015). </w:t>
      </w:r>
    </w:p>
    <w:p w14:paraId="454F6326" w14:textId="6F27EF37" w:rsidR="006265E7" w:rsidRPr="00666D60" w:rsidRDefault="00570EF3" w:rsidP="00570EF3">
      <w:pPr>
        <w:spacing w:line="360" w:lineRule="auto"/>
        <w:ind w:left="-142" w:firstLine="709"/>
        <w:rPr>
          <w:color w:val="000000" w:themeColor="text1"/>
        </w:rPr>
      </w:pPr>
      <w:r w:rsidRPr="00666D60">
        <w:rPr>
          <w:color w:val="000000" w:themeColor="text1"/>
        </w:rPr>
        <w:t>However, the semantic route processing MF gestures has been associated with regions within both the ventral stream, encompassing the posterior/superior portion and the anterior portion of the temporal lobe, and the ventro-dorsal stream, including the ventral part of the inferior parietal cortex</w:t>
      </w:r>
      <w:r w:rsidR="006265E7" w:rsidRPr="00666D60">
        <w:rPr>
          <w:color w:val="000000" w:themeColor="text1"/>
        </w:rPr>
        <w:t xml:space="preserve"> (Hoeren et al. 2014; Martin et al. 2016; 201</w:t>
      </w:r>
      <w:r w:rsidR="008B6D46">
        <w:rPr>
          <w:color w:val="000000" w:themeColor="text1"/>
        </w:rPr>
        <w:t>7</w:t>
      </w:r>
      <w:r w:rsidR="006265E7" w:rsidRPr="00666D60">
        <w:rPr>
          <w:color w:val="000000" w:themeColor="text1"/>
        </w:rPr>
        <w:t>; Rijinters</w:t>
      </w:r>
      <w:r w:rsidR="0021174F" w:rsidRPr="00666D60">
        <w:rPr>
          <w:color w:val="000000" w:themeColor="text1"/>
        </w:rPr>
        <w:t xml:space="preserve">, Weiller, Bormann &amp; Musso, </w:t>
      </w:r>
      <w:r w:rsidR="006265E7" w:rsidRPr="00666D60">
        <w:rPr>
          <w:color w:val="000000" w:themeColor="text1"/>
        </w:rPr>
        <w:t xml:space="preserve">2012; Rumiati et al., 2015; </w:t>
      </w:r>
      <w:r w:rsidR="00CA3099" w:rsidRPr="00666D60">
        <w:rPr>
          <w:color w:val="000000" w:themeColor="text1"/>
        </w:rPr>
        <w:t xml:space="preserve">Tessari et al., 2007; </w:t>
      </w:r>
      <w:r w:rsidR="006265E7" w:rsidRPr="00666D60">
        <w:rPr>
          <w:color w:val="000000" w:themeColor="text1"/>
        </w:rPr>
        <w:t>Weiller</w:t>
      </w:r>
      <w:r w:rsidR="0021174F" w:rsidRPr="00666D60">
        <w:rPr>
          <w:color w:val="000000" w:themeColor="text1"/>
        </w:rPr>
        <w:t>, Bormann, Saur, Musso &amp; Rijnties</w:t>
      </w:r>
      <w:r w:rsidR="006265E7" w:rsidRPr="00666D60">
        <w:rPr>
          <w:color w:val="000000" w:themeColor="text1"/>
        </w:rPr>
        <w:t xml:space="preserve">, 2009; </w:t>
      </w:r>
      <w:r w:rsidR="0021174F" w:rsidRPr="00666D60">
        <w:rPr>
          <w:color w:val="000000" w:themeColor="text1"/>
        </w:rPr>
        <w:t xml:space="preserve">Weiller, Ubben, Kaesberg, Kalbe, Kessler, Liebig &amp; Fink, </w:t>
      </w:r>
      <w:r w:rsidR="006265E7" w:rsidRPr="00666D60">
        <w:rPr>
          <w:color w:val="000000" w:themeColor="text1"/>
        </w:rPr>
        <w:t xml:space="preserve">2011). The ventral stream is mainly involved in </w:t>
      </w:r>
      <w:r w:rsidR="006265E7" w:rsidRPr="00666D60">
        <w:rPr>
          <w:color w:val="000000" w:themeColor="text1"/>
        </w:rPr>
        <w:lastRenderedPageBreak/>
        <w:t xml:space="preserve">decoding the meaning of a movement and it </w:t>
      </w:r>
      <w:r w:rsidRPr="00666D60">
        <w:rPr>
          <w:color w:val="000000" w:themeColor="text1"/>
        </w:rPr>
        <w:t>plays an important role</w:t>
      </w:r>
      <w:r w:rsidR="006265E7" w:rsidRPr="00666D60">
        <w:rPr>
          <w:color w:val="000000" w:themeColor="text1"/>
        </w:rPr>
        <w:t xml:space="preserve"> in processing MF intransitive gestures; on the other hand, the ventro-dorsal stream seems to store gesture “engrams”, and it is supposed to process mainly tool-related, transitive MF gestures (Dressing et al., 2018). </w:t>
      </w:r>
      <w:r w:rsidR="006265E7" w:rsidRPr="00666D60">
        <w:rPr>
          <w:color w:val="000000" w:themeColor="text1"/>
          <w:lang w:val="en-GB"/>
        </w:rPr>
        <w:t>However, t</w:t>
      </w:r>
      <w:r w:rsidR="006265E7" w:rsidRPr="00666D60">
        <w:rPr>
          <w:color w:val="000000" w:themeColor="text1"/>
        </w:rPr>
        <w:t xml:space="preserve">here is some evidence that the ventro-dorsal stream might also support imitation of ML movements (i.e., </w:t>
      </w:r>
      <w:r w:rsidR="006265E7" w:rsidRPr="00666D60">
        <w:rPr>
          <w:color w:val="000000" w:themeColor="text1"/>
          <w:lang w:val="en-GB"/>
        </w:rPr>
        <w:t>Buxbaum et al., 2014;</w:t>
      </w:r>
      <w:r w:rsidR="006265E7" w:rsidRPr="00666D60">
        <w:rPr>
          <w:color w:val="000000" w:themeColor="text1"/>
        </w:rPr>
        <w:t xml:space="preserve"> Mengotti et al., 2013; Tessari et al., 2007). </w:t>
      </w:r>
    </w:p>
    <w:p w14:paraId="2A0C6DDE" w14:textId="01E01133" w:rsidR="00533DA7" w:rsidRPr="00666D60" w:rsidRDefault="006265E7" w:rsidP="00533DA7">
      <w:pPr>
        <w:spacing w:line="360" w:lineRule="auto"/>
        <w:ind w:left="-142" w:firstLine="709"/>
        <w:rPr>
          <w:color w:val="000000" w:themeColor="text1"/>
        </w:rPr>
      </w:pPr>
      <w:r w:rsidRPr="00666D60">
        <w:rPr>
          <w:color w:val="000000" w:themeColor="text1"/>
          <w:lang w:val="en-GB"/>
        </w:rPr>
        <w:t xml:space="preserve">Action imitation is influenced not only by the meaning of the gesture but also by the body-part that performs it. In particular, a distinction has been made between imitation of finger gestures and imitation of hand/arm gestures, reflecting grasping and reaching, respectively. Neuropsychological studies have long shown that these two motor components, although usually interacting, are relatively independent and can be selectively affected by brain lesions (e.g., Jeannerod, Decety &amp; Michel, 1994; Shallice, </w:t>
      </w:r>
      <w:r w:rsidRPr="00666D60">
        <w:rPr>
          <w:bCs/>
          <w:color w:val="000000" w:themeColor="text1"/>
          <w:lang w:val="en-GB"/>
        </w:rPr>
        <w:t>Venable &amp;</w:t>
      </w:r>
      <w:r w:rsidRPr="00666D60">
        <w:rPr>
          <w:color w:val="000000" w:themeColor="text1"/>
          <w:lang w:val="en-GB"/>
        </w:rPr>
        <w:t xml:space="preserve"> Rumiati, 2005; Sirigu, Grafman, Bressler &amp; Sunderland, 1991;</w:t>
      </w:r>
      <w:r w:rsidRPr="00666D60" w:rsidDel="00DA4B6D">
        <w:rPr>
          <w:color w:val="000000" w:themeColor="text1"/>
          <w:lang w:val="en-GB"/>
        </w:rPr>
        <w:t xml:space="preserve"> </w:t>
      </w:r>
      <w:r w:rsidRPr="00666D60">
        <w:rPr>
          <w:color w:val="000000" w:themeColor="text1"/>
          <w:lang w:val="en-GB"/>
        </w:rPr>
        <w:t>Poizner, Mack, Verfaellie, Rothi &amp; Heilman, 1990). In particular, a double dissociation in apraxic patients making perseverative errors when pantomiming object use or using them, with either the arm or the hand, was also documented (Shallice</w:t>
      </w:r>
      <w:r w:rsidR="003A1328" w:rsidRPr="00666D60">
        <w:rPr>
          <w:color w:val="000000" w:themeColor="text1"/>
          <w:lang w:val="en-GB"/>
        </w:rPr>
        <w:t xml:space="preserve"> et al.</w:t>
      </w:r>
      <w:r w:rsidRPr="00666D60">
        <w:rPr>
          <w:color w:val="000000" w:themeColor="text1"/>
          <w:lang w:val="en-GB"/>
        </w:rPr>
        <w:t xml:space="preserve">, 2005).  As regards the anatomical substrates, in several studies imitation of ML finger and hand/arm configurations, and sometimes also of MF gestures, was found to be associated with different brain regions depending on the body parts involved in the gestures (Goldenberg &amp; Hagmann, 1997; Goldenberg, 1999; 2001; Goldenberg &amp; Strauss, 2001; Goldenberg &amp; Karnath, 2006). For example, Goldenberg and Karnath (2006) found a behavioural double dissociation between hand and finger imitation, associated with an anatomical anterior (finger)/posterior (hand) dissociation in left brain-damaged patients. Lesions including the inferior frontal operculum generated impairments in imitation of ML finger gestures, while posterior lesions, particularly the posterior parietal lobule, led to impairments in imitation of hand/arm postures (see Dovern, Fink, Saliger, Karbe, Koch &amp; Weiss, 2011, Tanaka &amp; Inui, 2001; Tanaka, Inui, Iwaki, Konishi &amp; Nakai, 2001, for similar results). However, other studies led to different results: a study on a larger sample of patients with left hemisphere lesions did not confirm such an anterior/posterior dissociation but reported an association between the dorso-dorsal stream, in particular, the inferior and superior parietal lobe, and the overall ability to imitate ML finger and arm/hand of gestures (Hoeren et al., 2014). Also, </w:t>
      </w:r>
      <w:r w:rsidR="00533DA7" w:rsidRPr="00666D60">
        <w:rPr>
          <w:color w:val="000000" w:themeColor="text1"/>
          <w:lang w:val="en-GB"/>
        </w:rPr>
        <w:t>Achilles and colleagues (Achilles, Weiss, Fink, Binder, Price &amp; Hope, 2017) investigated the effect of body part (hand/arm vs. finger) </w:t>
      </w:r>
      <w:r w:rsidR="00533DA7" w:rsidRPr="00666D60">
        <w:rPr>
          <w:color w:val="000000" w:themeColor="text1"/>
        </w:rPr>
        <w:t>only</w:t>
      </w:r>
      <w:r w:rsidR="00533DA7" w:rsidRPr="00666D60">
        <w:rPr>
          <w:color w:val="000000" w:themeColor="text1"/>
          <w:lang w:val="en-GB"/>
        </w:rPr>
        <w:t> in ML movement imitation in a large sample of patients.</w:t>
      </w:r>
      <w:r w:rsidR="00533DA7" w:rsidRPr="00666D60">
        <w:rPr>
          <w:color w:val="000000" w:themeColor="text1"/>
        </w:rPr>
        <w:t> </w:t>
      </w:r>
      <w:r w:rsidRPr="00666D60">
        <w:rPr>
          <w:color w:val="000000" w:themeColor="text1"/>
          <w:lang w:val="en-GB"/>
        </w:rPr>
        <w:t xml:space="preserve">They found that hand and finger ML movements share similar neural circuits in the left hemisphere and did not find the double dissociation between hand/arm and finger imitation reported in other studies (e.g., Dovern et al., 2011; Goldenberg &amp; </w:t>
      </w:r>
      <w:r w:rsidRPr="00666D60">
        <w:rPr>
          <w:color w:val="000000" w:themeColor="text1"/>
          <w:lang w:val="en-GB"/>
        </w:rPr>
        <w:lastRenderedPageBreak/>
        <w:t xml:space="preserve">Strauss, 2001; Goldenberg &amp; Karnath, 2006). </w:t>
      </w:r>
      <w:r w:rsidR="00533DA7" w:rsidRPr="00666D60">
        <w:rPr>
          <w:color w:val="000000" w:themeColor="text1"/>
        </w:rPr>
        <w:t>Thus, nowadays a study investigating all possible combination</w:t>
      </w:r>
      <w:r w:rsidR="00784AB3" w:rsidRPr="00666D60">
        <w:rPr>
          <w:color w:val="000000" w:themeColor="text1"/>
        </w:rPr>
        <w:t>s</w:t>
      </w:r>
      <w:r w:rsidR="00533DA7" w:rsidRPr="00666D60">
        <w:rPr>
          <w:color w:val="000000" w:themeColor="text1"/>
        </w:rPr>
        <w:t xml:space="preserve"> of gesture meaning (MF vs. ML) and body part (finger vs hand/arm) is still needed.</w:t>
      </w:r>
    </w:p>
    <w:p w14:paraId="171AB82B" w14:textId="422675AF" w:rsidR="006265E7" w:rsidRPr="00666D60" w:rsidRDefault="006265E7" w:rsidP="00533DA7">
      <w:pPr>
        <w:spacing w:line="360" w:lineRule="auto"/>
        <w:ind w:left="-142" w:firstLine="709"/>
        <w:rPr>
          <w:color w:val="000000" w:themeColor="text1"/>
          <w:lang w:val="en-GB"/>
        </w:rPr>
      </w:pPr>
      <w:r w:rsidRPr="00666D60">
        <w:rPr>
          <w:color w:val="000000" w:themeColor="text1"/>
          <w:lang w:val="en-GB"/>
        </w:rPr>
        <w:t>In this study, in a group of unilateral left brain-damaged patients</w:t>
      </w:r>
      <w:r w:rsidR="00784AB3" w:rsidRPr="00666D60">
        <w:rPr>
          <w:color w:val="000000" w:themeColor="text1"/>
          <w:lang w:val="en-GB"/>
        </w:rPr>
        <w:t>,</w:t>
      </w:r>
      <w:r w:rsidRPr="00666D60">
        <w:rPr>
          <w:color w:val="000000" w:themeColor="text1"/>
          <w:lang w:val="en-GB"/>
        </w:rPr>
        <w:t xml:space="preserve"> we tested whether different neuropsychological patterns would emerge depending on not only the meaning of intransitive gestures to be imitated but also </w:t>
      </w:r>
      <w:r w:rsidR="008B6D46">
        <w:rPr>
          <w:color w:val="000000" w:themeColor="text1"/>
          <w:lang w:val="en-GB"/>
        </w:rPr>
        <w:t>on</w:t>
      </w:r>
      <w:r w:rsidRPr="00666D60">
        <w:rPr>
          <w:color w:val="000000" w:themeColor="text1"/>
          <w:lang w:val="en-GB"/>
        </w:rPr>
        <w:t xml:space="preserve"> the body part involved (finger vs. hand/arm component). At variance with the studies mentioned above, we employed all possible combinations of the factors affecting imitation: gesture meaning and body part involved in gesture imitation (i.e., both MF and ML gestures involving either fingers and hand/arm). Indeed</w:t>
      </w:r>
      <w:r w:rsidR="00784AB3" w:rsidRPr="00666D60">
        <w:rPr>
          <w:color w:val="000000" w:themeColor="text1"/>
          <w:lang w:val="en-GB"/>
        </w:rPr>
        <w:t>,</w:t>
      </w:r>
      <w:r w:rsidRPr="00666D60">
        <w:rPr>
          <w:color w:val="000000" w:themeColor="text1"/>
          <w:lang w:val="en-GB"/>
        </w:rPr>
        <w:t xml:space="preserve"> previous studies reported differences in imitation processing between finger and hand ML movements (Goldenberg and Karnath, 2006; Achilles et al., 2017), or between MF gestures and ML finger movements (Achilles et al., 2016; 2019). Given the confound effects discussed above, we also controlled for the list composition</w:t>
      </w:r>
      <w:r w:rsidR="008B6D46">
        <w:rPr>
          <w:color w:val="000000" w:themeColor="text1"/>
          <w:lang w:val="en-GB"/>
        </w:rPr>
        <w:t xml:space="preserve"> by presenting separate lists of MF and ML gestures</w:t>
      </w:r>
      <w:r w:rsidRPr="00666D60">
        <w:rPr>
          <w:color w:val="000000" w:themeColor="text1"/>
          <w:lang w:val="en-GB"/>
        </w:rPr>
        <w:t>. Moreover, a large sample of MF and ML finger and hand/arm gestures was used in order to overcome a shortcoming of previous studies (see Achilles et al., 2016’s criticism).</w:t>
      </w:r>
    </w:p>
    <w:p w14:paraId="7717F60D" w14:textId="77777777" w:rsidR="006265E7" w:rsidRPr="00666D60" w:rsidRDefault="006265E7" w:rsidP="006265E7">
      <w:pPr>
        <w:spacing w:line="360" w:lineRule="auto"/>
        <w:ind w:firstLine="709"/>
        <w:rPr>
          <w:color w:val="000000" w:themeColor="text1"/>
          <w:lang w:val="en-GB"/>
        </w:rPr>
      </w:pPr>
      <w:r w:rsidRPr="00666D60">
        <w:rPr>
          <w:color w:val="000000" w:themeColor="text1"/>
          <w:lang w:val="en-GB"/>
        </w:rPr>
        <w:t>We predicted that the body part involved in the gesture should differentially influence the imitation of MF and ML gestures. A gradient of complexity might emerge between imitation of ML finger and hand/arm gestures, with the former being more difficult to imitate than the latter. Finger gestures seem to be characterized by a greater biomechanical complexity than hand/arm gestures, requiring higher demands on movements precision in configuring all individual fingers (as also suggested by Achilles et al., 2019). On the contrary, MF gestures, being already known, should be recalled as a single chunk from LTM. Therefore finger and hand/arm MF gestures should be imitated to the same extent independently of the body part involved or the gesture complexity.</w:t>
      </w:r>
    </w:p>
    <w:p w14:paraId="1CD5C448" w14:textId="77777777" w:rsidR="008F4C2C" w:rsidRDefault="008F4C2C" w:rsidP="006E13C1">
      <w:pPr>
        <w:spacing w:line="360" w:lineRule="auto"/>
        <w:ind w:firstLine="709"/>
        <w:rPr>
          <w:b/>
          <w:color w:val="000000" w:themeColor="text1"/>
          <w:lang w:val="en-GB"/>
        </w:rPr>
      </w:pPr>
    </w:p>
    <w:p w14:paraId="4A142A03" w14:textId="62060AB6" w:rsidR="00C71CA3" w:rsidRPr="00666D60" w:rsidRDefault="00943D2D" w:rsidP="006E13C1">
      <w:pPr>
        <w:spacing w:line="360" w:lineRule="auto"/>
        <w:ind w:firstLine="709"/>
        <w:rPr>
          <w:b/>
          <w:color w:val="000000" w:themeColor="text1"/>
          <w:lang w:val="en-GB"/>
        </w:rPr>
      </w:pPr>
      <w:r w:rsidRPr="00666D60">
        <w:rPr>
          <w:b/>
          <w:color w:val="000000" w:themeColor="text1"/>
          <w:lang w:val="en-GB"/>
        </w:rPr>
        <w:t>Method</w:t>
      </w:r>
      <w:r w:rsidR="00180911" w:rsidRPr="00666D60">
        <w:rPr>
          <w:b/>
          <w:color w:val="000000" w:themeColor="text1"/>
          <w:lang w:val="en-GB"/>
        </w:rPr>
        <w:t>s</w:t>
      </w:r>
    </w:p>
    <w:p w14:paraId="029C7FCC" w14:textId="77777777" w:rsidR="009154AD" w:rsidRPr="00666D60" w:rsidRDefault="009154AD" w:rsidP="006E13C1">
      <w:pPr>
        <w:spacing w:line="360" w:lineRule="auto"/>
        <w:ind w:firstLine="709"/>
        <w:rPr>
          <w:b/>
          <w:color w:val="000000" w:themeColor="text1"/>
          <w:lang w:val="en-GB"/>
        </w:rPr>
      </w:pPr>
      <w:r w:rsidRPr="00666D60">
        <w:rPr>
          <w:b/>
          <w:color w:val="000000" w:themeColor="text1"/>
          <w:lang w:val="en-GB"/>
        </w:rPr>
        <w:t>Participants</w:t>
      </w:r>
    </w:p>
    <w:p w14:paraId="48DF6C42" w14:textId="757B37FD" w:rsidR="003A611B" w:rsidRPr="00666D60" w:rsidRDefault="00E30557" w:rsidP="006E13C1">
      <w:pPr>
        <w:spacing w:line="360" w:lineRule="auto"/>
        <w:ind w:firstLine="709"/>
        <w:rPr>
          <w:color w:val="000000" w:themeColor="text1"/>
          <w:lang w:val="en-GB"/>
        </w:rPr>
      </w:pPr>
      <w:r w:rsidRPr="00666D60">
        <w:rPr>
          <w:i/>
          <w:color w:val="000000" w:themeColor="text1"/>
          <w:lang w:val="en-GB"/>
        </w:rPr>
        <w:t>Patients</w:t>
      </w:r>
      <w:r w:rsidR="00A83506" w:rsidRPr="00666D60">
        <w:rPr>
          <w:color w:val="000000" w:themeColor="text1"/>
          <w:lang w:val="en-GB"/>
        </w:rPr>
        <w:t xml:space="preserve">. </w:t>
      </w:r>
      <w:r w:rsidR="005F055F" w:rsidRPr="00666D60">
        <w:rPr>
          <w:color w:val="000000" w:themeColor="text1"/>
          <w:lang w:val="en-GB"/>
        </w:rPr>
        <w:t>A group of 3</w:t>
      </w:r>
      <w:r w:rsidR="00640E09" w:rsidRPr="00666D60">
        <w:rPr>
          <w:color w:val="000000" w:themeColor="text1"/>
          <w:lang w:val="en-GB"/>
        </w:rPr>
        <w:t>6</w:t>
      </w:r>
      <w:r w:rsidR="005F055F" w:rsidRPr="00666D60">
        <w:rPr>
          <w:color w:val="000000" w:themeColor="text1"/>
          <w:lang w:val="en-GB"/>
        </w:rPr>
        <w:t xml:space="preserve"> patients </w:t>
      </w:r>
      <w:r w:rsidR="003B6886" w:rsidRPr="00666D60">
        <w:rPr>
          <w:color w:val="000000" w:themeColor="text1"/>
          <w:lang w:val="en-GB"/>
        </w:rPr>
        <w:t>with left hemisphere damage</w:t>
      </w:r>
      <w:r w:rsidR="0053217D" w:rsidRPr="00666D60">
        <w:rPr>
          <w:color w:val="000000" w:themeColor="text1"/>
          <w:lang w:val="en-GB"/>
        </w:rPr>
        <w:t xml:space="preserve"> </w:t>
      </w:r>
      <w:r w:rsidR="005F055F" w:rsidRPr="00666D60">
        <w:rPr>
          <w:color w:val="000000" w:themeColor="text1"/>
          <w:lang w:val="en-GB"/>
        </w:rPr>
        <w:t>(</w:t>
      </w:r>
      <w:r w:rsidR="00EC1CC3" w:rsidRPr="00666D60">
        <w:rPr>
          <w:color w:val="000000" w:themeColor="text1"/>
          <w:lang w:val="en-GB"/>
        </w:rPr>
        <w:t>1</w:t>
      </w:r>
      <w:r w:rsidR="00A03B29" w:rsidRPr="00666D60">
        <w:rPr>
          <w:color w:val="000000" w:themeColor="text1"/>
          <w:lang w:val="en-GB"/>
        </w:rPr>
        <w:t>2</w:t>
      </w:r>
      <w:r w:rsidR="005051EB" w:rsidRPr="00666D60">
        <w:rPr>
          <w:color w:val="000000" w:themeColor="text1"/>
          <w:lang w:val="en-GB"/>
        </w:rPr>
        <w:t xml:space="preserve"> females</w:t>
      </w:r>
      <w:r w:rsidR="005F055F" w:rsidRPr="00666D60">
        <w:rPr>
          <w:color w:val="000000" w:themeColor="text1"/>
          <w:lang w:val="en-GB"/>
        </w:rPr>
        <w:t>) took part in the study</w:t>
      </w:r>
      <w:r w:rsidR="0035424C" w:rsidRPr="00666D60">
        <w:rPr>
          <w:color w:val="000000" w:themeColor="text1"/>
          <w:lang w:val="en-GB"/>
        </w:rPr>
        <w:t xml:space="preserve"> (mean age= 69.53, SD=12.24; mean education=10.03, SD=4.38; mean months</w:t>
      </w:r>
      <w:r w:rsidR="005A56F4" w:rsidRPr="00666D60">
        <w:rPr>
          <w:color w:val="000000" w:themeColor="text1"/>
          <w:lang w:val="en-GB"/>
        </w:rPr>
        <w:t xml:space="preserve"> </w:t>
      </w:r>
      <w:r w:rsidR="0035424C" w:rsidRPr="00666D60">
        <w:rPr>
          <w:color w:val="000000" w:themeColor="text1"/>
          <w:lang w:val="en-GB"/>
        </w:rPr>
        <w:t>from</w:t>
      </w:r>
      <w:r w:rsidR="005A56F4" w:rsidRPr="00666D60">
        <w:rPr>
          <w:color w:val="000000" w:themeColor="text1"/>
          <w:lang w:val="en-GB"/>
        </w:rPr>
        <w:t xml:space="preserve"> </w:t>
      </w:r>
      <w:r w:rsidR="0035424C" w:rsidRPr="00666D60">
        <w:rPr>
          <w:color w:val="000000" w:themeColor="text1"/>
          <w:lang w:val="en-GB"/>
        </w:rPr>
        <w:t>onset=2.2, SD=1.16).</w:t>
      </w:r>
      <w:r w:rsidR="005F055F" w:rsidRPr="00666D60">
        <w:rPr>
          <w:color w:val="000000" w:themeColor="text1"/>
          <w:lang w:val="en-GB"/>
        </w:rPr>
        <w:t xml:space="preserve"> They were</w:t>
      </w:r>
      <w:r w:rsidR="005051EB" w:rsidRPr="00666D60">
        <w:rPr>
          <w:color w:val="000000" w:themeColor="text1"/>
          <w:lang w:val="en-GB"/>
        </w:rPr>
        <w:t xml:space="preserve"> </w:t>
      </w:r>
      <w:r w:rsidR="005F055F" w:rsidRPr="00666D60">
        <w:rPr>
          <w:color w:val="000000" w:themeColor="text1"/>
          <w:lang w:val="en-GB"/>
        </w:rPr>
        <w:t xml:space="preserve">recruited in </w:t>
      </w:r>
      <w:r w:rsidR="005051EB" w:rsidRPr="00666D60">
        <w:rPr>
          <w:color w:val="000000" w:themeColor="text1"/>
          <w:lang w:val="en-GB"/>
        </w:rPr>
        <w:t xml:space="preserve">the rehabilitation ward of </w:t>
      </w:r>
      <w:r w:rsidR="00AA43A5" w:rsidRPr="00666D60">
        <w:rPr>
          <w:color w:val="000000" w:themeColor="text1"/>
          <w:lang w:val="en-GB"/>
        </w:rPr>
        <w:t>“</w:t>
      </w:r>
      <w:r w:rsidR="005051EB" w:rsidRPr="00666D60">
        <w:rPr>
          <w:color w:val="000000" w:themeColor="text1"/>
          <w:lang w:val="en-GB"/>
        </w:rPr>
        <w:t>Sant’Orsola</w:t>
      </w:r>
      <w:r w:rsidR="00033850" w:rsidRPr="00666D60">
        <w:rPr>
          <w:color w:val="000000" w:themeColor="text1"/>
          <w:lang w:val="en-GB"/>
        </w:rPr>
        <w:t xml:space="preserve"> Malpighi</w:t>
      </w:r>
      <w:r w:rsidR="00AA43A5" w:rsidRPr="00666D60">
        <w:rPr>
          <w:color w:val="000000" w:themeColor="text1"/>
          <w:lang w:val="en-GB"/>
        </w:rPr>
        <w:t>”</w:t>
      </w:r>
      <w:r w:rsidR="005051EB" w:rsidRPr="00666D60">
        <w:rPr>
          <w:color w:val="000000" w:themeColor="text1"/>
          <w:lang w:val="en-GB"/>
        </w:rPr>
        <w:t xml:space="preserve"> hospital in Bologna</w:t>
      </w:r>
      <w:r w:rsidR="00245DC5" w:rsidRPr="00666D60">
        <w:rPr>
          <w:color w:val="000000" w:themeColor="text1"/>
          <w:lang w:val="en-GB"/>
        </w:rPr>
        <w:t xml:space="preserve"> and the rehabilitation and neurological unit of “Ospedali Riuniti” hospital in Trieste</w:t>
      </w:r>
      <w:r w:rsidR="005F055F" w:rsidRPr="00666D60">
        <w:rPr>
          <w:color w:val="000000" w:themeColor="text1"/>
          <w:lang w:val="en-GB"/>
        </w:rPr>
        <w:t xml:space="preserve">. </w:t>
      </w:r>
      <w:r w:rsidR="00AA43A5" w:rsidRPr="00666D60">
        <w:rPr>
          <w:color w:val="000000" w:themeColor="text1"/>
          <w:lang w:val="en-GB"/>
        </w:rPr>
        <w:t>The inclusion criteria were the following:</w:t>
      </w:r>
      <w:r w:rsidR="00C93494" w:rsidRPr="00666D60">
        <w:rPr>
          <w:color w:val="000000" w:themeColor="text1"/>
          <w:lang w:val="en-GB"/>
        </w:rPr>
        <w:t xml:space="preserve"> </w:t>
      </w:r>
      <w:r w:rsidR="00AA43A5" w:rsidRPr="00666D60">
        <w:rPr>
          <w:color w:val="000000" w:themeColor="text1"/>
          <w:lang w:val="en-GB"/>
        </w:rPr>
        <w:t xml:space="preserve">having a </w:t>
      </w:r>
      <w:r w:rsidR="005F055F" w:rsidRPr="00666D60">
        <w:rPr>
          <w:color w:val="000000" w:themeColor="text1"/>
          <w:lang w:val="en-GB"/>
        </w:rPr>
        <w:t>single focal unilateral</w:t>
      </w:r>
      <w:r w:rsidR="005051EB" w:rsidRPr="00666D60">
        <w:rPr>
          <w:color w:val="000000" w:themeColor="text1"/>
          <w:lang w:val="en-GB"/>
        </w:rPr>
        <w:t xml:space="preserve"> </w:t>
      </w:r>
      <w:r w:rsidR="005F055F" w:rsidRPr="00666D60">
        <w:rPr>
          <w:color w:val="000000" w:themeColor="text1"/>
          <w:lang w:val="en-GB"/>
        </w:rPr>
        <w:t xml:space="preserve">left-hemispheric lesion, </w:t>
      </w:r>
      <w:r w:rsidR="005051EB" w:rsidRPr="00666D60">
        <w:rPr>
          <w:color w:val="000000" w:themeColor="text1"/>
          <w:lang w:val="en-GB"/>
        </w:rPr>
        <w:t xml:space="preserve">according to </w:t>
      </w:r>
      <w:r w:rsidR="005F055F" w:rsidRPr="00666D60">
        <w:rPr>
          <w:color w:val="000000" w:themeColor="text1"/>
          <w:lang w:val="en-GB"/>
        </w:rPr>
        <w:t>clinical</w:t>
      </w:r>
      <w:r w:rsidR="005051EB" w:rsidRPr="00666D60">
        <w:rPr>
          <w:color w:val="000000" w:themeColor="text1"/>
          <w:lang w:val="en-GB"/>
        </w:rPr>
        <w:t xml:space="preserve"> </w:t>
      </w:r>
      <w:r w:rsidR="005F055F" w:rsidRPr="00666D60">
        <w:rPr>
          <w:color w:val="000000" w:themeColor="text1"/>
          <w:lang w:val="en-GB"/>
        </w:rPr>
        <w:t>information and CT or MRI scans;</w:t>
      </w:r>
      <w:r w:rsidR="0055346C" w:rsidRPr="00666D60">
        <w:rPr>
          <w:color w:val="000000" w:themeColor="text1"/>
          <w:lang w:val="en-GB"/>
        </w:rPr>
        <w:t xml:space="preserve"> being physically able to complete the experiment; having no history of alcohol or other substance abuse; </w:t>
      </w:r>
      <w:r w:rsidR="005051EB" w:rsidRPr="00666D60">
        <w:rPr>
          <w:color w:val="000000" w:themeColor="text1"/>
          <w:lang w:val="en-GB"/>
        </w:rPr>
        <w:t>being younger than</w:t>
      </w:r>
      <w:r w:rsidR="005F055F" w:rsidRPr="00666D60">
        <w:rPr>
          <w:color w:val="000000" w:themeColor="text1"/>
          <w:lang w:val="en-GB"/>
        </w:rPr>
        <w:t xml:space="preserve"> </w:t>
      </w:r>
      <w:r w:rsidR="0055346C" w:rsidRPr="00666D60">
        <w:rPr>
          <w:color w:val="000000" w:themeColor="text1"/>
          <w:lang w:val="en-GB"/>
        </w:rPr>
        <w:t>9</w:t>
      </w:r>
      <w:r w:rsidR="005F055F" w:rsidRPr="00666D60">
        <w:rPr>
          <w:color w:val="000000" w:themeColor="text1"/>
          <w:lang w:val="en-GB"/>
        </w:rPr>
        <w:t>0</w:t>
      </w:r>
      <w:r w:rsidR="005051EB" w:rsidRPr="00666D60">
        <w:rPr>
          <w:color w:val="000000" w:themeColor="text1"/>
          <w:lang w:val="en-GB"/>
        </w:rPr>
        <w:t xml:space="preserve"> </w:t>
      </w:r>
      <w:r w:rsidR="005F055F" w:rsidRPr="00666D60">
        <w:rPr>
          <w:color w:val="000000" w:themeColor="text1"/>
          <w:lang w:val="en-GB"/>
        </w:rPr>
        <w:t xml:space="preserve">years; </w:t>
      </w:r>
      <w:r w:rsidR="005F055F" w:rsidRPr="00666D60">
        <w:rPr>
          <w:color w:val="000000" w:themeColor="text1"/>
          <w:lang w:val="en-GB"/>
        </w:rPr>
        <w:lastRenderedPageBreak/>
        <w:t>hav</w:t>
      </w:r>
      <w:r w:rsidR="005051EB" w:rsidRPr="00666D60">
        <w:rPr>
          <w:color w:val="000000" w:themeColor="text1"/>
          <w:lang w:val="en-GB"/>
        </w:rPr>
        <w:t>ing</w:t>
      </w:r>
      <w:r w:rsidR="005F055F" w:rsidRPr="00666D60">
        <w:rPr>
          <w:color w:val="000000" w:themeColor="text1"/>
          <w:lang w:val="en-GB"/>
        </w:rPr>
        <w:t xml:space="preserve"> at least </w:t>
      </w:r>
      <w:r w:rsidR="006265E7" w:rsidRPr="00666D60">
        <w:rPr>
          <w:color w:val="000000" w:themeColor="text1"/>
          <w:lang w:val="en-GB"/>
        </w:rPr>
        <w:t>3</w:t>
      </w:r>
      <w:r w:rsidR="003A611B" w:rsidRPr="00666D60">
        <w:rPr>
          <w:color w:val="000000" w:themeColor="text1"/>
          <w:lang w:val="en-GB"/>
        </w:rPr>
        <w:t>-</w:t>
      </w:r>
      <w:r w:rsidR="005F055F" w:rsidRPr="00666D60">
        <w:rPr>
          <w:color w:val="000000" w:themeColor="text1"/>
          <w:lang w:val="en-GB"/>
        </w:rPr>
        <w:t xml:space="preserve">years </w:t>
      </w:r>
      <w:r w:rsidR="00A6109F" w:rsidRPr="00666D60">
        <w:rPr>
          <w:color w:val="000000" w:themeColor="text1"/>
          <w:lang w:val="en-GB"/>
        </w:rPr>
        <w:t xml:space="preserve">of </w:t>
      </w:r>
      <w:r w:rsidR="005F055F" w:rsidRPr="00666D60">
        <w:rPr>
          <w:color w:val="000000" w:themeColor="text1"/>
          <w:lang w:val="en-GB"/>
        </w:rPr>
        <w:t>education</w:t>
      </w:r>
      <w:r w:rsidR="005051EB" w:rsidRPr="00666D60">
        <w:rPr>
          <w:color w:val="000000" w:themeColor="text1"/>
          <w:lang w:val="en-GB"/>
        </w:rPr>
        <w:t>.</w:t>
      </w:r>
      <w:r w:rsidR="005F055F" w:rsidRPr="00666D60">
        <w:rPr>
          <w:color w:val="000000" w:themeColor="text1"/>
          <w:lang w:val="en-GB"/>
        </w:rPr>
        <w:t xml:space="preserve"> </w:t>
      </w:r>
      <w:r w:rsidR="005051EB" w:rsidRPr="00666D60">
        <w:rPr>
          <w:color w:val="000000" w:themeColor="text1"/>
          <w:lang w:val="en-GB"/>
        </w:rPr>
        <w:t xml:space="preserve">All </w:t>
      </w:r>
      <w:r w:rsidR="005F055F" w:rsidRPr="00666D60">
        <w:rPr>
          <w:color w:val="000000" w:themeColor="text1"/>
          <w:lang w:val="en-GB"/>
        </w:rPr>
        <w:t>patients</w:t>
      </w:r>
      <w:r w:rsidR="005051EB" w:rsidRPr="00666D60">
        <w:rPr>
          <w:color w:val="000000" w:themeColor="text1"/>
          <w:lang w:val="en-GB"/>
        </w:rPr>
        <w:t xml:space="preserve"> </w:t>
      </w:r>
      <w:r w:rsidR="005F055F" w:rsidRPr="00666D60">
        <w:rPr>
          <w:color w:val="000000" w:themeColor="text1"/>
          <w:lang w:val="en-GB"/>
        </w:rPr>
        <w:t xml:space="preserve">suffered from a </w:t>
      </w:r>
      <w:r w:rsidR="00AA43A5" w:rsidRPr="00666D60">
        <w:rPr>
          <w:color w:val="000000" w:themeColor="text1"/>
          <w:lang w:val="en-GB"/>
        </w:rPr>
        <w:t>stroke</w:t>
      </w:r>
      <w:r w:rsidR="005051EB" w:rsidRPr="00666D60">
        <w:rPr>
          <w:color w:val="000000" w:themeColor="text1"/>
          <w:lang w:val="en-GB"/>
        </w:rPr>
        <w:t xml:space="preserve"> and were </w:t>
      </w:r>
      <w:r w:rsidR="00DF1D12" w:rsidRPr="00666D60">
        <w:rPr>
          <w:color w:val="000000" w:themeColor="text1"/>
          <w:lang w:val="en-GB"/>
        </w:rPr>
        <w:t xml:space="preserve">all </w:t>
      </w:r>
      <w:r w:rsidR="005051EB" w:rsidRPr="00666D60">
        <w:rPr>
          <w:color w:val="000000" w:themeColor="text1"/>
          <w:lang w:val="en-GB"/>
        </w:rPr>
        <w:t xml:space="preserve">tested </w:t>
      </w:r>
      <w:r w:rsidR="00DF1D12" w:rsidRPr="00666D60">
        <w:rPr>
          <w:color w:val="000000" w:themeColor="text1"/>
          <w:lang w:val="en-GB"/>
        </w:rPr>
        <w:t>in their chronic state from one to five months f</w:t>
      </w:r>
      <w:r w:rsidR="005051EB" w:rsidRPr="00666D60">
        <w:rPr>
          <w:color w:val="000000" w:themeColor="text1"/>
          <w:lang w:val="en-GB"/>
        </w:rPr>
        <w:t xml:space="preserve">rom </w:t>
      </w:r>
      <w:r w:rsidR="00AA43A5" w:rsidRPr="00666D60">
        <w:rPr>
          <w:color w:val="000000" w:themeColor="text1"/>
          <w:lang w:val="en-GB"/>
        </w:rPr>
        <w:t xml:space="preserve">illness </w:t>
      </w:r>
      <w:r w:rsidR="005051EB" w:rsidRPr="00666D60">
        <w:rPr>
          <w:color w:val="000000" w:themeColor="text1"/>
          <w:lang w:val="en-GB"/>
        </w:rPr>
        <w:t>onset</w:t>
      </w:r>
      <w:r w:rsidR="005F055F" w:rsidRPr="00666D60">
        <w:rPr>
          <w:color w:val="000000" w:themeColor="text1"/>
          <w:lang w:val="en-GB"/>
        </w:rPr>
        <w:t>. The demographic variables are summarized in</w:t>
      </w:r>
      <w:r w:rsidR="005051EB" w:rsidRPr="00666D60">
        <w:rPr>
          <w:color w:val="000000" w:themeColor="text1"/>
          <w:lang w:val="en-GB"/>
        </w:rPr>
        <w:t xml:space="preserve"> </w:t>
      </w:r>
      <w:r w:rsidR="005F055F" w:rsidRPr="00666D60">
        <w:rPr>
          <w:color w:val="000000" w:themeColor="text1"/>
          <w:lang w:val="en-GB"/>
        </w:rPr>
        <w:t xml:space="preserve">Table 1. </w:t>
      </w:r>
      <w:r w:rsidR="00056BAB" w:rsidRPr="00666D60">
        <w:rPr>
          <w:color w:val="000000" w:themeColor="text1"/>
          <w:lang w:val="en-GB"/>
        </w:rPr>
        <w:t>All patients underwent a neuropsychological evaluation in order to assess general intelligence</w:t>
      </w:r>
      <w:r w:rsidR="003A611B" w:rsidRPr="00666D60">
        <w:rPr>
          <w:color w:val="000000" w:themeColor="text1"/>
          <w:lang w:val="en-GB"/>
        </w:rPr>
        <w:t>,</w:t>
      </w:r>
      <w:r w:rsidR="00056BAB" w:rsidRPr="00666D60">
        <w:rPr>
          <w:color w:val="000000" w:themeColor="text1"/>
          <w:lang w:val="en-GB"/>
        </w:rPr>
        <w:t xml:space="preserve"> language functions</w:t>
      </w:r>
      <w:r w:rsidR="00F87199" w:rsidRPr="00666D60">
        <w:rPr>
          <w:color w:val="000000" w:themeColor="text1"/>
          <w:lang w:val="en-GB"/>
        </w:rPr>
        <w:t>,</w:t>
      </w:r>
      <w:r w:rsidR="00056BAB" w:rsidRPr="00666D60">
        <w:rPr>
          <w:color w:val="000000" w:themeColor="text1"/>
          <w:lang w:val="en-GB"/>
        </w:rPr>
        <w:t xml:space="preserve"> executive functions</w:t>
      </w:r>
      <w:r w:rsidR="00F87199" w:rsidRPr="00666D60">
        <w:rPr>
          <w:color w:val="000000" w:themeColor="text1"/>
          <w:lang w:val="en-GB"/>
        </w:rPr>
        <w:t>,</w:t>
      </w:r>
      <w:r w:rsidR="00056BAB" w:rsidRPr="00666D60">
        <w:rPr>
          <w:color w:val="000000" w:themeColor="text1"/>
          <w:lang w:val="en-GB"/>
        </w:rPr>
        <w:t xml:space="preserve"> memory</w:t>
      </w:r>
      <w:r w:rsidR="00F87199" w:rsidRPr="00666D60">
        <w:rPr>
          <w:color w:val="000000" w:themeColor="text1"/>
          <w:lang w:val="en-GB"/>
        </w:rPr>
        <w:t>,</w:t>
      </w:r>
      <w:r w:rsidR="00307FBD" w:rsidRPr="00666D60">
        <w:rPr>
          <w:color w:val="000000" w:themeColor="text1"/>
          <w:lang w:val="en-GB"/>
        </w:rPr>
        <w:t xml:space="preserve"> </w:t>
      </w:r>
      <w:r w:rsidR="00056BAB" w:rsidRPr="00666D60">
        <w:rPr>
          <w:color w:val="000000" w:themeColor="text1"/>
          <w:lang w:val="en-GB"/>
        </w:rPr>
        <w:t>visuo-spatial</w:t>
      </w:r>
      <w:r w:rsidR="00307FBD" w:rsidRPr="00666D60">
        <w:rPr>
          <w:color w:val="000000" w:themeColor="text1"/>
          <w:lang w:val="en-GB"/>
        </w:rPr>
        <w:t xml:space="preserve"> and </w:t>
      </w:r>
      <w:r w:rsidR="00056BAB" w:rsidRPr="00666D60">
        <w:rPr>
          <w:color w:val="000000" w:themeColor="text1"/>
          <w:lang w:val="en-GB"/>
        </w:rPr>
        <w:t>attentional</w:t>
      </w:r>
      <w:r w:rsidR="00307FBD" w:rsidRPr="00666D60">
        <w:rPr>
          <w:color w:val="000000" w:themeColor="text1"/>
          <w:lang w:val="en-GB"/>
        </w:rPr>
        <w:t xml:space="preserve"> </w:t>
      </w:r>
      <w:r w:rsidR="00056BAB" w:rsidRPr="00666D60">
        <w:rPr>
          <w:color w:val="000000" w:themeColor="text1"/>
          <w:lang w:val="en-GB"/>
        </w:rPr>
        <w:t>abilities.</w:t>
      </w:r>
      <w:r w:rsidR="00307FBD" w:rsidRPr="00666D60">
        <w:rPr>
          <w:color w:val="000000" w:themeColor="text1"/>
          <w:lang w:val="en-GB"/>
        </w:rPr>
        <w:t xml:space="preserve"> See Table </w:t>
      </w:r>
      <w:r w:rsidR="00BC29EE" w:rsidRPr="00666D60">
        <w:rPr>
          <w:color w:val="000000" w:themeColor="text1"/>
          <w:lang w:val="en-GB"/>
        </w:rPr>
        <w:t>2</w:t>
      </w:r>
      <w:r w:rsidR="00307FBD" w:rsidRPr="00666D60">
        <w:rPr>
          <w:color w:val="000000" w:themeColor="text1"/>
          <w:lang w:val="en-GB"/>
        </w:rPr>
        <w:t xml:space="preserve"> for details.</w:t>
      </w:r>
      <w:r w:rsidR="009A5C89" w:rsidRPr="00666D60">
        <w:rPr>
          <w:color w:val="000000" w:themeColor="text1"/>
          <w:lang w:val="en-GB"/>
        </w:rPr>
        <w:t xml:space="preserve"> </w:t>
      </w:r>
    </w:p>
    <w:p w14:paraId="3E48EDD4" w14:textId="37555FB1" w:rsidR="00896916" w:rsidRPr="00666D60" w:rsidRDefault="00411F7A" w:rsidP="006E13C1">
      <w:pPr>
        <w:spacing w:line="360" w:lineRule="auto"/>
        <w:ind w:firstLine="709"/>
        <w:rPr>
          <w:color w:val="000000" w:themeColor="text1"/>
          <w:lang w:val="en-GB"/>
        </w:rPr>
      </w:pPr>
      <w:r w:rsidRPr="00666D60">
        <w:rPr>
          <w:color w:val="000000" w:themeColor="text1"/>
          <w:lang w:val="en-GB"/>
        </w:rPr>
        <w:t>Twenty patients were apraxic to two tests for the diagnosis of ideomotor apraxia:</w:t>
      </w:r>
      <w:r w:rsidR="003A611B" w:rsidRPr="00666D60">
        <w:rPr>
          <w:color w:val="000000" w:themeColor="text1"/>
          <w:lang w:val="en-GB"/>
        </w:rPr>
        <w:t xml:space="preserve"> De Renzi </w:t>
      </w:r>
      <w:r w:rsidRPr="00666D60">
        <w:rPr>
          <w:color w:val="000000" w:themeColor="text1"/>
          <w:lang w:val="en-GB"/>
        </w:rPr>
        <w:t>et al.</w:t>
      </w:r>
      <w:r w:rsidR="007A7A18" w:rsidRPr="00666D60">
        <w:rPr>
          <w:color w:val="000000" w:themeColor="text1"/>
          <w:lang w:val="en-GB"/>
        </w:rPr>
        <w:t>’</w:t>
      </w:r>
      <w:r w:rsidR="00F87199" w:rsidRPr="00666D60">
        <w:rPr>
          <w:color w:val="000000" w:themeColor="text1"/>
          <w:lang w:val="en-GB"/>
        </w:rPr>
        <w:t>s</w:t>
      </w:r>
      <w:r w:rsidR="007A7A18" w:rsidRPr="00666D60">
        <w:rPr>
          <w:color w:val="000000" w:themeColor="text1"/>
          <w:lang w:val="en-GB"/>
        </w:rPr>
        <w:t xml:space="preserve"> test</w:t>
      </w:r>
      <w:r w:rsidRPr="00666D60">
        <w:rPr>
          <w:color w:val="000000" w:themeColor="text1"/>
          <w:lang w:val="en-GB"/>
        </w:rPr>
        <w:t xml:space="preserve"> </w:t>
      </w:r>
      <w:r w:rsidR="003A611B" w:rsidRPr="00666D60">
        <w:rPr>
          <w:color w:val="000000" w:themeColor="text1"/>
          <w:lang w:val="en-GB"/>
        </w:rPr>
        <w:t>(</w:t>
      </w:r>
      <w:r w:rsidR="0003002F" w:rsidRPr="00666D60">
        <w:rPr>
          <w:color w:val="000000" w:themeColor="text1"/>
          <w:lang w:val="en-GB"/>
        </w:rPr>
        <w:t>De Renzi, Motti &amp; Nichelli, 1980</w:t>
      </w:r>
      <w:r w:rsidR="004C3869" w:rsidRPr="00666D60">
        <w:rPr>
          <w:color w:val="000000" w:themeColor="text1"/>
          <w:lang w:val="en-GB"/>
        </w:rPr>
        <w:t>; requiring imitation of mixed MF intransitive gestures and ML movements</w:t>
      </w:r>
      <w:r w:rsidR="0003002F" w:rsidRPr="00666D60">
        <w:rPr>
          <w:color w:val="000000" w:themeColor="text1"/>
          <w:lang w:val="en-GB"/>
        </w:rPr>
        <w:t>)</w:t>
      </w:r>
      <w:r w:rsidRPr="00666D60">
        <w:rPr>
          <w:color w:val="000000" w:themeColor="text1"/>
          <w:lang w:val="en-GB"/>
        </w:rPr>
        <w:t xml:space="preserve"> and STIMA (Tessari, Toraldo, Lunardelli, Zadini, </w:t>
      </w:r>
      <w:r w:rsidR="00F87199" w:rsidRPr="00666D60">
        <w:rPr>
          <w:color w:val="000000" w:themeColor="text1"/>
          <w:lang w:val="en-GB"/>
        </w:rPr>
        <w:t xml:space="preserve">&amp; </w:t>
      </w:r>
      <w:r w:rsidRPr="00666D60">
        <w:rPr>
          <w:color w:val="000000" w:themeColor="text1"/>
          <w:lang w:val="en-GB"/>
        </w:rPr>
        <w:t>Rumiati, 2015</w:t>
      </w:r>
      <w:r w:rsidR="004C3869" w:rsidRPr="00666D60">
        <w:rPr>
          <w:color w:val="000000" w:themeColor="text1"/>
          <w:lang w:val="en-GB"/>
        </w:rPr>
        <w:t>; based on the presentation of separated lists of intransitive MF gestures and ML movements</w:t>
      </w:r>
      <w:r w:rsidRPr="00666D60">
        <w:rPr>
          <w:color w:val="000000" w:themeColor="text1"/>
          <w:lang w:val="en-GB"/>
        </w:rPr>
        <w:t>)</w:t>
      </w:r>
      <w:r w:rsidR="009A5C89" w:rsidRPr="00666D60">
        <w:rPr>
          <w:color w:val="000000" w:themeColor="text1"/>
          <w:lang w:val="en-GB"/>
        </w:rPr>
        <w:t>.</w:t>
      </w:r>
      <w:r w:rsidR="00056BAB" w:rsidRPr="00666D60">
        <w:rPr>
          <w:color w:val="000000" w:themeColor="text1"/>
          <w:lang w:val="en-GB"/>
        </w:rPr>
        <w:t xml:space="preserve"> </w:t>
      </w:r>
      <w:r w:rsidR="00AF6DBD" w:rsidRPr="00666D60">
        <w:rPr>
          <w:color w:val="000000" w:themeColor="text1"/>
          <w:lang w:val="en-GB"/>
        </w:rPr>
        <w:t xml:space="preserve">There was a very high agreement between the </w:t>
      </w:r>
      <w:r w:rsidR="00A2712A" w:rsidRPr="00666D60">
        <w:rPr>
          <w:color w:val="000000" w:themeColor="text1"/>
          <w:lang w:val="en-GB"/>
        </w:rPr>
        <w:t>results at</w:t>
      </w:r>
      <w:r w:rsidR="0055346C" w:rsidRPr="00666D60">
        <w:rPr>
          <w:color w:val="000000" w:themeColor="text1"/>
          <w:lang w:val="en-GB"/>
        </w:rPr>
        <w:t xml:space="preserve"> the</w:t>
      </w:r>
      <w:r w:rsidR="00A2712A" w:rsidRPr="00666D60">
        <w:rPr>
          <w:color w:val="000000" w:themeColor="text1"/>
          <w:lang w:val="en-GB"/>
        </w:rPr>
        <w:t xml:space="preserve"> </w:t>
      </w:r>
      <w:r w:rsidR="00AF6DBD" w:rsidRPr="00666D60">
        <w:rPr>
          <w:color w:val="000000" w:themeColor="text1"/>
          <w:lang w:val="en-GB"/>
        </w:rPr>
        <w:t>two tests (Cohen’s kappa= 0.888).</w:t>
      </w:r>
    </w:p>
    <w:p w14:paraId="0ED8C44C" w14:textId="481AE1B9" w:rsidR="008B3F0B" w:rsidRPr="00666D60" w:rsidRDefault="00F87199" w:rsidP="006E13C1">
      <w:pPr>
        <w:spacing w:line="360" w:lineRule="auto"/>
        <w:ind w:firstLine="709"/>
        <w:rPr>
          <w:b/>
          <w:color w:val="000000" w:themeColor="text1"/>
          <w:lang w:val="en-GB"/>
        </w:rPr>
      </w:pPr>
      <w:r w:rsidRPr="00666D60">
        <w:rPr>
          <w:color w:val="000000" w:themeColor="text1"/>
          <w:lang w:val="en-GB"/>
        </w:rPr>
        <w:t>As t</w:t>
      </w:r>
      <w:r w:rsidR="008B3F0B" w:rsidRPr="00666D60">
        <w:rPr>
          <w:color w:val="000000" w:themeColor="text1"/>
          <w:lang w:val="en-GB"/>
        </w:rPr>
        <w:t>ool use was not assessed, the diagnosis of apraxia was based on performance in imitation of intransitive gestures and meaningless movements</w:t>
      </w:r>
      <w:r w:rsidRPr="00666D60">
        <w:rPr>
          <w:color w:val="000000" w:themeColor="text1"/>
          <w:lang w:val="en-GB"/>
        </w:rPr>
        <w:t>, clinically referred to as ideomotor apraxia</w:t>
      </w:r>
      <w:r w:rsidR="008B3F0B" w:rsidRPr="00666D60">
        <w:rPr>
          <w:color w:val="000000" w:themeColor="text1"/>
          <w:lang w:val="en-GB"/>
        </w:rPr>
        <w:t>.</w:t>
      </w:r>
    </w:p>
    <w:p w14:paraId="2CEF48C4" w14:textId="65006CEF" w:rsidR="008E64E2" w:rsidRPr="00666D60" w:rsidRDefault="00666D60" w:rsidP="00666D60">
      <w:pPr>
        <w:spacing w:before="100" w:beforeAutospacing="1" w:after="100" w:afterAutospacing="1" w:line="360" w:lineRule="auto"/>
        <w:rPr>
          <w:color w:val="000000" w:themeColor="text1"/>
          <w:lang w:val="en-GB"/>
        </w:rPr>
      </w:pPr>
      <w:r w:rsidRPr="00666D60">
        <w:rPr>
          <w:b/>
          <w:color w:val="000000" w:themeColor="text1"/>
          <w:lang w:val="en-GB"/>
        </w:rPr>
        <w:t>Table 1</w:t>
      </w:r>
      <w:r w:rsidRPr="00666D60">
        <w:rPr>
          <w:color w:val="000000" w:themeColor="text1"/>
          <w:lang w:val="en-GB"/>
        </w:rPr>
        <w:t xml:space="preserve"> The demographic variables of all participants (patients and healthy controls) who took part in the study are presented. In the bottom line, </w:t>
      </w:r>
      <w:r w:rsidRPr="00666D60">
        <w:rPr>
          <w:i/>
          <w:color w:val="000000" w:themeColor="text1"/>
          <w:lang w:val="en-GB"/>
        </w:rPr>
        <w:t>t</w:t>
      </w:r>
      <w:r w:rsidRPr="00666D60">
        <w:rPr>
          <w:color w:val="000000" w:themeColor="text1"/>
          <w:lang w:val="en-GB"/>
        </w:rPr>
        <w:t>-test comparisons are reported for age and education.</w:t>
      </w:r>
    </w:p>
    <w:tbl>
      <w:tblPr>
        <w:tblStyle w:val="TabellemithellemGitternetz"/>
        <w:tblW w:w="0" w:type="auto"/>
        <w:tblLook w:val="04A0" w:firstRow="1" w:lastRow="0" w:firstColumn="1" w:lastColumn="0" w:noHBand="0" w:noVBand="1"/>
      </w:tblPr>
      <w:tblGrid>
        <w:gridCol w:w="1583"/>
        <w:gridCol w:w="516"/>
        <w:gridCol w:w="1288"/>
        <w:gridCol w:w="1039"/>
        <w:gridCol w:w="516"/>
        <w:gridCol w:w="516"/>
        <w:gridCol w:w="1196"/>
        <w:gridCol w:w="1131"/>
      </w:tblGrid>
      <w:tr w:rsidR="00666D60" w:rsidRPr="002F5996" w14:paraId="4823E50C" w14:textId="77777777" w:rsidTr="008F4C2C">
        <w:tc>
          <w:tcPr>
            <w:tcW w:w="0" w:type="auto"/>
            <w:hideMark/>
          </w:tcPr>
          <w:p w14:paraId="3E4AC1E2" w14:textId="77777777" w:rsidR="00666D60" w:rsidRPr="002F5996" w:rsidRDefault="00666D60" w:rsidP="00555D6A">
            <w:pPr>
              <w:spacing w:line="360" w:lineRule="auto"/>
              <w:jc w:val="center"/>
              <w:rPr>
                <w:b/>
                <w:bCs/>
              </w:rPr>
            </w:pPr>
            <w:r w:rsidRPr="002F5996">
              <w:rPr>
                <w:b/>
                <w:bCs/>
              </w:rPr>
              <w:t> </w:t>
            </w:r>
          </w:p>
        </w:tc>
        <w:tc>
          <w:tcPr>
            <w:tcW w:w="0" w:type="auto"/>
            <w:hideMark/>
          </w:tcPr>
          <w:p w14:paraId="54FCE01B" w14:textId="77777777" w:rsidR="00666D60" w:rsidRPr="002F5996" w:rsidRDefault="00666D60" w:rsidP="00555D6A">
            <w:pPr>
              <w:spacing w:line="360" w:lineRule="auto"/>
              <w:jc w:val="center"/>
              <w:rPr>
                <w:b/>
                <w:bCs/>
              </w:rPr>
            </w:pPr>
            <w:r w:rsidRPr="002F5996">
              <w:rPr>
                <w:b/>
                <w:bCs/>
                <w:i/>
                <w:iCs/>
              </w:rPr>
              <w:t>N</w:t>
            </w:r>
            <w:r w:rsidRPr="002F5996">
              <w:rPr>
                <w:b/>
                <w:bCs/>
              </w:rPr>
              <w:t> </w:t>
            </w:r>
          </w:p>
        </w:tc>
        <w:tc>
          <w:tcPr>
            <w:tcW w:w="0" w:type="auto"/>
            <w:gridSpan w:val="2"/>
            <w:hideMark/>
          </w:tcPr>
          <w:p w14:paraId="042E3FF5" w14:textId="77777777" w:rsidR="00666D60" w:rsidRPr="002F5996" w:rsidRDefault="00666D60" w:rsidP="00555D6A">
            <w:pPr>
              <w:spacing w:line="360" w:lineRule="auto"/>
              <w:jc w:val="center"/>
              <w:rPr>
                <w:b/>
                <w:bCs/>
              </w:rPr>
            </w:pPr>
            <w:r w:rsidRPr="002F5996">
              <w:rPr>
                <w:b/>
                <w:bCs/>
              </w:rPr>
              <w:t>Education </w:t>
            </w:r>
          </w:p>
        </w:tc>
        <w:tc>
          <w:tcPr>
            <w:tcW w:w="0" w:type="auto"/>
            <w:hideMark/>
          </w:tcPr>
          <w:p w14:paraId="7D584CCD" w14:textId="77777777" w:rsidR="00666D60" w:rsidRPr="002F5996" w:rsidRDefault="00666D60" w:rsidP="00555D6A">
            <w:pPr>
              <w:spacing w:line="360" w:lineRule="auto"/>
              <w:jc w:val="center"/>
              <w:rPr>
                <w:b/>
                <w:bCs/>
              </w:rPr>
            </w:pPr>
            <w:r w:rsidRPr="002F5996">
              <w:rPr>
                <w:b/>
                <w:bCs/>
              </w:rPr>
              <w:t>♂ </w:t>
            </w:r>
          </w:p>
        </w:tc>
        <w:tc>
          <w:tcPr>
            <w:tcW w:w="0" w:type="auto"/>
            <w:hideMark/>
          </w:tcPr>
          <w:p w14:paraId="3F875A85" w14:textId="77777777" w:rsidR="00666D60" w:rsidRPr="002F5996" w:rsidRDefault="00666D60" w:rsidP="00555D6A">
            <w:pPr>
              <w:spacing w:line="360" w:lineRule="auto"/>
              <w:jc w:val="center"/>
              <w:rPr>
                <w:b/>
                <w:bCs/>
              </w:rPr>
            </w:pPr>
            <w:r w:rsidRPr="002F5996">
              <w:rPr>
                <w:b/>
                <w:bCs/>
              </w:rPr>
              <w:t>♀ </w:t>
            </w:r>
          </w:p>
        </w:tc>
        <w:tc>
          <w:tcPr>
            <w:tcW w:w="0" w:type="auto"/>
            <w:gridSpan w:val="2"/>
            <w:hideMark/>
          </w:tcPr>
          <w:p w14:paraId="46A87882" w14:textId="77777777" w:rsidR="00666D60" w:rsidRPr="002F5996" w:rsidRDefault="00666D60" w:rsidP="00555D6A">
            <w:pPr>
              <w:spacing w:line="360" w:lineRule="auto"/>
              <w:jc w:val="center"/>
              <w:rPr>
                <w:b/>
                <w:bCs/>
              </w:rPr>
            </w:pPr>
            <w:r w:rsidRPr="002F5996">
              <w:rPr>
                <w:b/>
                <w:bCs/>
              </w:rPr>
              <w:t>Age </w:t>
            </w:r>
          </w:p>
        </w:tc>
      </w:tr>
      <w:tr w:rsidR="00666D60" w:rsidRPr="002F5996" w14:paraId="08540750" w14:textId="77777777" w:rsidTr="008F4C2C">
        <w:tc>
          <w:tcPr>
            <w:tcW w:w="0" w:type="auto"/>
            <w:hideMark/>
          </w:tcPr>
          <w:p w14:paraId="2416E4B0" w14:textId="77777777" w:rsidR="00666D60" w:rsidRPr="002F5996" w:rsidRDefault="00666D60" w:rsidP="00555D6A">
            <w:pPr>
              <w:spacing w:line="360" w:lineRule="auto"/>
              <w:jc w:val="center"/>
              <w:rPr>
                <w:b/>
                <w:bCs/>
              </w:rPr>
            </w:pPr>
            <w:r w:rsidRPr="002F5996">
              <w:rPr>
                <w:b/>
                <w:bCs/>
              </w:rPr>
              <w:t> </w:t>
            </w:r>
          </w:p>
        </w:tc>
        <w:tc>
          <w:tcPr>
            <w:tcW w:w="0" w:type="auto"/>
            <w:hideMark/>
          </w:tcPr>
          <w:p w14:paraId="1D4FF9EC" w14:textId="77777777" w:rsidR="00666D60" w:rsidRPr="002F5996" w:rsidRDefault="00666D60" w:rsidP="00555D6A">
            <w:pPr>
              <w:spacing w:line="360" w:lineRule="auto"/>
              <w:jc w:val="center"/>
              <w:rPr>
                <w:b/>
                <w:bCs/>
              </w:rPr>
            </w:pPr>
            <w:r w:rsidRPr="002F5996">
              <w:rPr>
                <w:b/>
                <w:bCs/>
              </w:rPr>
              <w:t> </w:t>
            </w:r>
          </w:p>
        </w:tc>
        <w:tc>
          <w:tcPr>
            <w:tcW w:w="0" w:type="auto"/>
            <w:hideMark/>
          </w:tcPr>
          <w:p w14:paraId="20339F3D" w14:textId="77777777" w:rsidR="00666D60" w:rsidRPr="002F5996" w:rsidRDefault="00666D60" w:rsidP="00555D6A">
            <w:pPr>
              <w:spacing w:line="360" w:lineRule="auto"/>
              <w:jc w:val="center"/>
              <w:rPr>
                <w:b/>
                <w:bCs/>
              </w:rPr>
            </w:pPr>
            <w:r w:rsidRPr="002F5996">
              <w:rPr>
                <w:b/>
                <w:bCs/>
              </w:rPr>
              <w:t>Mean </w:t>
            </w:r>
          </w:p>
        </w:tc>
        <w:tc>
          <w:tcPr>
            <w:tcW w:w="0" w:type="auto"/>
            <w:hideMark/>
          </w:tcPr>
          <w:p w14:paraId="7770AC17" w14:textId="77777777" w:rsidR="00666D60" w:rsidRPr="002F5996" w:rsidRDefault="00666D60" w:rsidP="00555D6A">
            <w:pPr>
              <w:spacing w:line="360" w:lineRule="auto"/>
              <w:jc w:val="center"/>
              <w:rPr>
                <w:b/>
                <w:bCs/>
              </w:rPr>
            </w:pPr>
            <w:r w:rsidRPr="002F5996">
              <w:rPr>
                <w:b/>
                <w:bCs/>
              </w:rPr>
              <w:t>SD </w:t>
            </w:r>
          </w:p>
        </w:tc>
        <w:tc>
          <w:tcPr>
            <w:tcW w:w="0" w:type="auto"/>
            <w:hideMark/>
          </w:tcPr>
          <w:p w14:paraId="3886F2C1" w14:textId="77777777" w:rsidR="00666D60" w:rsidRPr="002F5996" w:rsidRDefault="00666D60" w:rsidP="00555D6A">
            <w:pPr>
              <w:spacing w:line="360" w:lineRule="auto"/>
              <w:jc w:val="center"/>
              <w:rPr>
                <w:b/>
                <w:bCs/>
              </w:rPr>
            </w:pPr>
            <w:r w:rsidRPr="002F5996">
              <w:rPr>
                <w:b/>
                <w:bCs/>
              </w:rPr>
              <w:t> </w:t>
            </w:r>
          </w:p>
        </w:tc>
        <w:tc>
          <w:tcPr>
            <w:tcW w:w="0" w:type="auto"/>
            <w:hideMark/>
          </w:tcPr>
          <w:p w14:paraId="2C1BAE75" w14:textId="77777777" w:rsidR="00666D60" w:rsidRPr="002F5996" w:rsidRDefault="00666D60" w:rsidP="00555D6A">
            <w:pPr>
              <w:spacing w:line="360" w:lineRule="auto"/>
              <w:jc w:val="center"/>
              <w:rPr>
                <w:b/>
                <w:bCs/>
              </w:rPr>
            </w:pPr>
            <w:r w:rsidRPr="002F5996">
              <w:rPr>
                <w:b/>
                <w:bCs/>
              </w:rPr>
              <w:t> </w:t>
            </w:r>
          </w:p>
        </w:tc>
        <w:tc>
          <w:tcPr>
            <w:tcW w:w="0" w:type="auto"/>
            <w:hideMark/>
          </w:tcPr>
          <w:p w14:paraId="3D0077E6" w14:textId="77777777" w:rsidR="00666D60" w:rsidRPr="002F5996" w:rsidRDefault="00666D60" w:rsidP="00555D6A">
            <w:pPr>
              <w:spacing w:line="360" w:lineRule="auto"/>
              <w:jc w:val="center"/>
              <w:rPr>
                <w:b/>
                <w:bCs/>
              </w:rPr>
            </w:pPr>
            <w:r w:rsidRPr="002F5996">
              <w:rPr>
                <w:b/>
                <w:bCs/>
              </w:rPr>
              <w:t>Mean </w:t>
            </w:r>
          </w:p>
        </w:tc>
        <w:tc>
          <w:tcPr>
            <w:tcW w:w="0" w:type="auto"/>
            <w:hideMark/>
          </w:tcPr>
          <w:p w14:paraId="560491A3" w14:textId="77777777" w:rsidR="00666D60" w:rsidRPr="002F5996" w:rsidRDefault="00666D60" w:rsidP="00555D6A">
            <w:pPr>
              <w:spacing w:line="360" w:lineRule="auto"/>
              <w:jc w:val="center"/>
              <w:rPr>
                <w:b/>
                <w:bCs/>
              </w:rPr>
            </w:pPr>
            <w:r w:rsidRPr="002F5996">
              <w:rPr>
                <w:b/>
                <w:bCs/>
              </w:rPr>
              <w:t>SD </w:t>
            </w:r>
          </w:p>
        </w:tc>
      </w:tr>
      <w:tr w:rsidR="00666D60" w:rsidRPr="002F5996" w14:paraId="052D589A" w14:textId="77777777" w:rsidTr="008F4C2C">
        <w:tc>
          <w:tcPr>
            <w:tcW w:w="0" w:type="auto"/>
            <w:hideMark/>
          </w:tcPr>
          <w:p w14:paraId="1AA94D86" w14:textId="77777777" w:rsidR="00666D60" w:rsidRPr="002F5996" w:rsidRDefault="00666D60" w:rsidP="00555D6A">
            <w:pPr>
              <w:spacing w:line="360" w:lineRule="auto"/>
              <w:rPr>
                <w:b/>
              </w:rPr>
            </w:pPr>
            <w:r w:rsidRPr="002F5996">
              <w:rPr>
                <w:b/>
              </w:rPr>
              <w:t>LBD patients</w:t>
            </w:r>
          </w:p>
        </w:tc>
        <w:tc>
          <w:tcPr>
            <w:tcW w:w="0" w:type="auto"/>
            <w:hideMark/>
          </w:tcPr>
          <w:p w14:paraId="6C0FCFC4" w14:textId="77777777" w:rsidR="00666D60" w:rsidRPr="002F5996" w:rsidRDefault="00666D60" w:rsidP="00555D6A">
            <w:pPr>
              <w:spacing w:line="360" w:lineRule="auto"/>
              <w:rPr>
                <w:i/>
                <w:iCs/>
              </w:rPr>
            </w:pPr>
            <w:r w:rsidRPr="043510C5">
              <w:rPr>
                <w:i/>
                <w:iCs/>
              </w:rPr>
              <w:t>36 </w:t>
            </w:r>
          </w:p>
        </w:tc>
        <w:tc>
          <w:tcPr>
            <w:tcW w:w="0" w:type="auto"/>
            <w:hideMark/>
          </w:tcPr>
          <w:p w14:paraId="35A273FC" w14:textId="77777777" w:rsidR="00666D60" w:rsidRPr="002F5996" w:rsidRDefault="00666D60" w:rsidP="00555D6A">
            <w:pPr>
              <w:spacing w:line="360" w:lineRule="auto"/>
            </w:pPr>
            <w:r w:rsidRPr="002F5996">
              <w:t>10.07</w:t>
            </w:r>
          </w:p>
        </w:tc>
        <w:tc>
          <w:tcPr>
            <w:tcW w:w="0" w:type="auto"/>
            <w:hideMark/>
          </w:tcPr>
          <w:p w14:paraId="34486609" w14:textId="77777777" w:rsidR="00666D60" w:rsidRPr="002F5996" w:rsidRDefault="00666D60" w:rsidP="00555D6A">
            <w:pPr>
              <w:spacing w:line="360" w:lineRule="auto"/>
            </w:pPr>
            <w:r w:rsidRPr="002F5996">
              <w:t>4.40 </w:t>
            </w:r>
          </w:p>
        </w:tc>
        <w:tc>
          <w:tcPr>
            <w:tcW w:w="0" w:type="auto"/>
            <w:hideMark/>
          </w:tcPr>
          <w:p w14:paraId="587F38CA" w14:textId="77777777" w:rsidR="00666D60" w:rsidRPr="002F5996" w:rsidRDefault="00666D60" w:rsidP="00555D6A">
            <w:pPr>
              <w:spacing w:line="360" w:lineRule="auto"/>
            </w:pPr>
            <w:r>
              <w:t>24 </w:t>
            </w:r>
          </w:p>
        </w:tc>
        <w:tc>
          <w:tcPr>
            <w:tcW w:w="0" w:type="auto"/>
            <w:hideMark/>
          </w:tcPr>
          <w:p w14:paraId="23B28F33" w14:textId="77777777" w:rsidR="00666D60" w:rsidRPr="002F5996" w:rsidRDefault="00666D60" w:rsidP="00555D6A">
            <w:pPr>
              <w:spacing w:line="360" w:lineRule="auto"/>
            </w:pPr>
            <w:r>
              <w:t>12 </w:t>
            </w:r>
          </w:p>
        </w:tc>
        <w:tc>
          <w:tcPr>
            <w:tcW w:w="0" w:type="auto"/>
            <w:hideMark/>
          </w:tcPr>
          <w:p w14:paraId="142C6DFF" w14:textId="77777777" w:rsidR="00666D60" w:rsidRPr="002F5996" w:rsidRDefault="00666D60" w:rsidP="00555D6A">
            <w:pPr>
              <w:spacing w:line="360" w:lineRule="auto"/>
            </w:pPr>
            <w:r w:rsidRPr="002F5996">
              <w:rPr>
                <w:lang w:val="en-GB"/>
              </w:rPr>
              <w:t>69.97</w:t>
            </w:r>
          </w:p>
        </w:tc>
        <w:tc>
          <w:tcPr>
            <w:tcW w:w="0" w:type="auto"/>
            <w:hideMark/>
          </w:tcPr>
          <w:p w14:paraId="07849AA5" w14:textId="77777777" w:rsidR="00666D60" w:rsidRPr="002F5996" w:rsidRDefault="00666D60" w:rsidP="00555D6A">
            <w:pPr>
              <w:spacing w:line="360" w:lineRule="auto"/>
            </w:pPr>
            <w:r w:rsidRPr="002F5996">
              <w:rPr>
                <w:lang w:val="en-GB"/>
              </w:rPr>
              <w:t>12.16</w:t>
            </w:r>
          </w:p>
        </w:tc>
      </w:tr>
      <w:tr w:rsidR="00666D60" w:rsidRPr="002F5996" w14:paraId="2C0B07A4" w14:textId="77777777" w:rsidTr="008F4C2C">
        <w:tc>
          <w:tcPr>
            <w:tcW w:w="0" w:type="auto"/>
            <w:hideMark/>
          </w:tcPr>
          <w:p w14:paraId="37ACC950" w14:textId="77777777" w:rsidR="00666D60" w:rsidRPr="002F5996" w:rsidRDefault="00666D60" w:rsidP="00555D6A">
            <w:pPr>
              <w:spacing w:line="360" w:lineRule="auto"/>
              <w:rPr>
                <w:b/>
              </w:rPr>
            </w:pPr>
            <w:r w:rsidRPr="002F5996">
              <w:rPr>
                <w:b/>
              </w:rPr>
              <w:t>Controls </w:t>
            </w:r>
          </w:p>
        </w:tc>
        <w:tc>
          <w:tcPr>
            <w:tcW w:w="0" w:type="auto"/>
            <w:hideMark/>
          </w:tcPr>
          <w:p w14:paraId="7AB3D2D5" w14:textId="77777777" w:rsidR="00666D60" w:rsidRPr="002F5996" w:rsidRDefault="00666D60" w:rsidP="00555D6A">
            <w:pPr>
              <w:spacing w:line="360" w:lineRule="auto"/>
              <w:rPr>
                <w:i/>
              </w:rPr>
            </w:pPr>
            <w:r w:rsidRPr="002F5996">
              <w:rPr>
                <w:i/>
              </w:rPr>
              <w:t>29 </w:t>
            </w:r>
          </w:p>
        </w:tc>
        <w:tc>
          <w:tcPr>
            <w:tcW w:w="0" w:type="auto"/>
            <w:hideMark/>
          </w:tcPr>
          <w:p w14:paraId="5FAC2E3D" w14:textId="77777777" w:rsidR="00666D60" w:rsidRPr="002F5996" w:rsidRDefault="00666D60" w:rsidP="00555D6A">
            <w:pPr>
              <w:spacing w:line="360" w:lineRule="auto"/>
            </w:pPr>
            <w:r w:rsidRPr="002F5996">
              <w:t>10.32 </w:t>
            </w:r>
          </w:p>
        </w:tc>
        <w:tc>
          <w:tcPr>
            <w:tcW w:w="0" w:type="auto"/>
            <w:hideMark/>
          </w:tcPr>
          <w:p w14:paraId="6B76B38C" w14:textId="77777777" w:rsidR="00666D60" w:rsidRPr="002F5996" w:rsidRDefault="00666D60" w:rsidP="00555D6A">
            <w:pPr>
              <w:spacing w:line="360" w:lineRule="auto"/>
            </w:pPr>
            <w:r w:rsidRPr="002F5996">
              <w:t>3.74 </w:t>
            </w:r>
          </w:p>
        </w:tc>
        <w:tc>
          <w:tcPr>
            <w:tcW w:w="0" w:type="auto"/>
            <w:hideMark/>
          </w:tcPr>
          <w:p w14:paraId="43D2F673" w14:textId="77777777" w:rsidR="00666D60" w:rsidRPr="002F5996" w:rsidRDefault="00666D60" w:rsidP="00555D6A">
            <w:pPr>
              <w:spacing w:line="360" w:lineRule="auto"/>
            </w:pPr>
            <w:r>
              <w:t>13 </w:t>
            </w:r>
          </w:p>
        </w:tc>
        <w:tc>
          <w:tcPr>
            <w:tcW w:w="0" w:type="auto"/>
            <w:hideMark/>
          </w:tcPr>
          <w:p w14:paraId="0F456588" w14:textId="77777777" w:rsidR="00666D60" w:rsidRPr="002F5996" w:rsidRDefault="00666D60" w:rsidP="00555D6A">
            <w:pPr>
              <w:spacing w:line="360" w:lineRule="auto"/>
            </w:pPr>
            <w:r>
              <w:t>16 </w:t>
            </w:r>
          </w:p>
        </w:tc>
        <w:tc>
          <w:tcPr>
            <w:tcW w:w="0" w:type="auto"/>
            <w:hideMark/>
          </w:tcPr>
          <w:p w14:paraId="7454DE61" w14:textId="77777777" w:rsidR="00666D60" w:rsidRPr="002F5996" w:rsidRDefault="00666D60" w:rsidP="00555D6A">
            <w:pPr>
              <w:spacing w:line="360" w:lineRule="auto"/>
            </w:pPr>
            <w:r w:rsidRPr="002F5996">
              <w:t>64.59 </w:t>
            </w:r>
          </w:p>
        </w:tc>
        <w:tc>
          <w:tcPr>
            <w:tcW w:w="0" w:type="auto"/>
            <w:hideMark/>
          </w:tcPr>
          <w:p w14:paraId="76E4367B" w14:textId="77777777" w:rsidR="00666D60" w:rsidRPr="002F5996" w:rsidRDefault="00666D60" w:rsidP="00555D6A">
            <w:pPr>
              <w:spacing w:line="360" w:lineRule="auto"/>
            </w:pPr>
            <w:r w:rsidRPr="002F5996">
              <w:t>10.64 </w:t>
            </w:r>
          </w:p>
        </w:tc>
      </w:tr>
      <w:tr w:rsidR="00666D60" w:rsidRPr="002F5996" w14:paraId="246A10C5" w14:textId="77777777" w:rsidTr="008F4C2C">
        <w:tc>
          <w:tcPr>
            <w:tcW w:w="0" w:type="auto"/>
          </w:tcPr>
          <w:p w14:paraId="3E30FB44" w14:textId="77777777" w:rsidR="00666D60" w:rsidRPr="002F5996" w:rsidRDefault="00666D60" w:rsidP="00555D6A">
            <w:pPr>
              <w:spacing w:line="360" w:lineRule="auto"/>
            </w:pPr>
          </w:p>
        </w:tc>
        <w:tc>
          <w:tcPr>
            <w:tcW w:w="0" w:type="auto"/>
          </w:tcPr>
          <w:p w14:paraId="78242DA0" w14:textId="77777777" w:rsidR="00666D60" w:rsidRPr="002F5996" w:rsidRDefault="00666D60" w:rsidP="00555D6A">
            <w:pPr>
              <w:spacing w:line="360" w:lineRule="auto"/>
            </w:pPr>
          </w:p>
        </w:tc>
        <w:tc>
          <w:tcPr>
            <w:tcW w:w="0" w:type="auto"/>
            <w:gridSpan w:val="2"/>
          </w:tcPr>
          <w:p w14:paraId="1EF74FBC" w14:textId="77777777" w:rsidR="00666D60" w:rsidRPr="002F5996" w:rsidRDefault="00666D60" w:rsidP="00555D6A">
            <w:pPr>
              <w:autoSpaceDE w:val="0"/>
              <w:autoSpaceDN w:val="0"/>
              <w:adjustRightInd w:val="0"/>
              <w:spacing w:line="360" w:lineRule="auto"/>
              <w:rPr>
                <w:i/>
              </w:rPr>
            </w:pPr>
            <w:r w:rsidRPr="002F5996">
              <w:rPr>
                <w:i/>
                <w:lang w:val="en-GB"/>
              </w:rPr>
              <w:t>t(65)=0.252, p &gt; 0.05</w:t>
            </w:r>
          </w:p>
        </w:tc>
        <w:tc>
          <w:tcPr>
            <w:tcW w:w="0" w:type="auto"/>
          </w:tcPr>
          <w:p w14:paraId="10BA9579" w14:textId="77777777" w:rsidR="00666D60" w:rsidRPr="002F5996" w:rsidRDefault="00666D60" w:rsidP="00555D6A">
            <w:pPr>
              <w:spacing w:line="360" w:lineRule="auto"/>
              <w:rPr>
                <w:i/>
              </w:rPr>
            </w:pPr>
          </w:p>
        </w:tc>
        <w:tc>
          <w:tcPr>
            <w:tcW w:w="0" w:type="auto"/>
          </w:tcPr>
          <w:p w14:paraId="610502F2" w14:textId="77777777" w:rsidR="00666D60" w:rsidRPr="002F5996" w:rsidRDefault="00666D60" w:rsidP="00555D6A">
            <w:pPr>
              <w:spacing w:line="360" w:lineRule="auto"/>
              <w:rPr>
                <w:i/>
              </w:rPr>
            </w:pPr>
          </w:p>
        </w:tc>
        <w:tc>
          <w:tcPr>
            <w:tcW w:w="0" w:type="auto"/>
            <w:gridSpan w:val="2"/>
          </w:tcPr>
          <w:p w14:paraId="184EDC67" w14:textId="77777777" w:rsidR="00666D60" w:rsidRPr="002F5996" w:rsidRDefault="00666D60" w:rsidP="00555D6A">
            <w:pPr>
              <w:autoSpaceDE w:val="0"/>
              <w:autoSpaceDN w:val="0"/>
              <w:adjustRightInd w:val="0"/>
              <w:spacing w:line="360" w:lineRule="auto"/>
              <w:rPr>
                <w:i/>
              </w:rPr>
            </w:pPr>
            <w:r w:rsidRPr="002F5996">
              <w:rPr>
                <w:i/>
                <w:lang w:val="en-GB"/>
              </w:rPr>
              <w:t>t(65)=1.124, p &gt; 0.05</w:t>
            </w:r>
          </w:p>
        </w:tc>
      </w:tr>
    </w:tbl>
    <w:p w14:paraId="1B13E776" w14:textId="77777777" w:rsidR="00A30994" w:rsidRDefault="00A30994" w:rsidP="00A30994">
      <w:pPr>
        <w:spacing w:line="480" w:lineRule="auto"/>
        <w:rPr>
          <w:b/>
          <w:bCs/>
          <w:color w:val="000000" w:themeColor="text1"/>
          <w:lang w:val="en-GB"/>
        </w:rPr>
        <w:sectPr w:rsidR="00A30994" w:rsidSect="00BE4BA1">
          <w:footerReference w:type="even" r:id="rId12"/>
          <w:footerReference w:type="default" r:id="rId13"/>
          <w:pgSz w:w="11906" w:h="16838" w:code="9"/>
          <w:pgMar w:top="1701" w:right="1134" w:bottom="1701" w:left="1134" w:header="709" w:footer="709" w:gutter="0"/>
          <w:lnNumType w:countBy="1"/>
          <w:cols w:space="708"/>
          <w:docGrid w:linePitch="360"/>
        </w:sectPr>
      </w:pPr>
    </w:p>
    <w:p w14:paraId="603BBB15" w14:textId="56B06FFE" w:rsidR="00A30994" w:rsidRPr="00666D60" w:rsidRDefault="00A30994" w:rsidP="00A30994">
      <w:pPr>
        <w:spacing w:line="480" w:lineRule="auto"/>
        <w:rPr>
          <w:color w:val="000000" w:themeColor="text1"/>
          <w:lang w:val="en-GB"/>
        </w:rPr>
      </w:pPr>
      <w:r w:rsidRPr="00666D60">
        <w:rPr>
          <w:b/>
          <w:bCs/>
          <w:color w:val="000000" w:themeColor="text1"/>
          <w:lang w:val="en-GB"/>
        </w:rPr>
        <w:lastRenderedPageBreak/>
        <w:t>Table 2:</w:t>
      </w:r>
      <w:r w:rsidRPr="00666D60">
        <w:rPr>
          <w:color w:val="000000" w:themeColor="text1"/>
          <w:lang w:val="en-GB"/>
        </w:rPr>
        <w:t xml:space="preserve"> The table consists of three main sections: a) The patients’ demographic data; b) The neuropsychological assessment</w:t>
      </w:r>
      <w:r w:rsidRPr="00666D60">
        <w:rPr>
          <w:rStyle w:val="FunotentextZchn"/>
          <w:color w:val="000000" w:themeColor="text1"/>
          <w:lang w:val="en-GB"/>
        </w:rPr>
        <w:footnoteReference w:id="2"/>
      </w:r>
      <w:r w:rsidRPr="00666D60">
        <w:rPr>
          <w:color w:val="000000" w:themeColor="text1"/>
          <w:lang w:val="en-GB"/>
        </w:rPr>
        <w:t>; c) Raw scores of the experimental imitation task (maximum score = 9).</w:t>
      </w:r>
    </w:p>
    <w:p w14:paraId="7E5A15A7" w14:textId="77777777" w:rsidR="00666D60" w:rsidRDefault="00666D60" w:rsidP="006E13C1">
      <w:pPr>
        <w:spacing w:line="360" w:lineRule="auto"/>
        <w:ind w:firstLine="709"/>
        <w:jc w:val="center"/>
        <w:rPr>
          <w:color w:val="000000" w:themeColor="text1"/>
          <w:lang w:val="en-GB"/>
        </w:rPr>
      </w:pPr>
    </w:p>
    <w:tbl>
      <w:tblPr>
        <w:tblW w:w="5000" w:type="pct"/>
        <w:jc w:val="center"/>
        <w:tblLook w:val="04A0" w:firstRow="1" w:lastRow="0" w:firstColumn="1" w:lastColumn="0" w:noHBand="0" w:noVBand="1"/>
      </w:tblPr>
      <w:tblGrid>
        <w:gridCol w:w="449"/>
        <w:gridCol w:w="658"/>
        <w:gridCol w:w="767"/>
        <w:gridCol w:w="733"/>
        <w:gridCol w:w="725"/>
        <w:gridCol w:w="700"/>
        <w:gridCol w:w="1138"/>
        <w:gridCol w:w="1025"/>
        <w:gridCol w:w="667"/>
        <w:gridCol w:w="616"/>
        <w:gridCol w:w="525"/>
        <w:gridCol w:w="526"/>
        <w:gridCol w:w="883"/>
        <w:gridCol w:w="825"/>
        <w:gridCol w:w="783"/>
        <w:gridCol w:w="633"/>
        <w:gridCol w:w="575"/>
        <w:gridCol w:w="633"/>
        <w:gridCol w:w="575"/>
      </w:tblGrid>
      <w:tr w:rsidR="00A30994" w:rsidRPr="00A30994" w14:paraId="01C758D9" w14:textId="77777777" w:rsidTr="00A30994">
        <w:trPr>
          <w:trHeight w:val="315"/>
          <w:jc w:val="center"/>
        </w:trPr>
        <w:tc>
          <w:tcPr>
            <w:tcW w:w="174" w:type="pct"/>
            <w:noWrap/>
          </w:tcPr>
          <w:p w14:paraId="6E694853" w14:textId="77777777" w:rsidR="00666D60" w:rsidRPr="00A30994" w:rsidRDefault="00666D60" w:rsidP="00555D6A">
            <w:pPr>
              <w:jc w:val="center"/>
              <w:rPr>
                <w:rFonts w:ascii="Calibri" w:hAnsi="Calibri" w:cs="Calibri"/>
                <w:b/>
                <w:bCs/>
                <w:color w:val="000000"/>
                <w:sz w:val="15"/>
                <w:szCs w:val="15"/>
              </w:rPr>
            </w:pPr>
          </w:p>
        </w:tc>
        <w:tc>
          <w:tcPr>
            <w:tcW w:w="3890" w:type="pct"/>
            <w:gridSpan w:val="14"/>
            <w:noWrap/>
          </w:tcPr>
          <w:p w14:paraId="5808779C" w14:textId="77777777" w:rsidR="00666D60" w:rsidRPr="00A30994" w:rsidRDefault="00666D60" w:rsidP="00555D6A">
            <w:pPr>
              <w:jc w:val="center"/>
              <w:rPr>
                <w:rFonts w:cstheme="minorHAnsi"/>
                <w:b/>
                <w:bCs/>
                <w:color w:val="000000"/>
                <w:sz w:val="20"/>
                <w:szCs w:val="20"/>
              </w:rPr>
            </w:pPr>
            <w:r w:rsidRPr="00A30994">
              <w:rPr>
                <w:rFonts w:cstheme="minorHAnsi"/>
                <w:b/>
                <w:bCs/>
                <w:sz w:val="20"/>
                <w:szCs w:val="20"/>
              </w:rPr>
              <w:t>Neuropsychological testing</w:t>
            </w:r>
          </w:p>
        </w:tc>
        <w:tc>
          <w:tcPr>
            <w:tcW w:w="936" w:type="pct"/>
            <w:gridSpan w:val="4"/>
          </w:tcPr>
          <w:p w14:paraId="57E18565" w14:textId="77777777" w:rsidR="00666D60" w:rsidRPr="00A30994" w:rsidRDefault="00666D60" w:rsidP="00555D6A">
            <w:pPr>
              <w:jc w:val="center"/>
              <w:rPr>
                <w:rFonts w:cstheme="minorHAnsi"/>
                <w:b/>
                <w:bCs/>
                <w:color w:val="000000"/>
                <w:sz w:val="20"/>
                <w:szCs w:val="20"/>
              </w:rPr>
            </w:pPr>
            <w:r w:rsidRPr="00A30994">
              <w:rPr>
                <w:rFonts w:cstheme="minorHAnsi"/>
                <w:b/>
                <w:bCs/>
                <w:sz w:val="20"/>
                <w:szCs w:val="20"/>
              </w:rPr>
              <w:t>Imitation</w:t>
            </w:r>
          </w:p>
        </w:tc>
      </w:tr>
      <w:tr w:rsidR="00A30994" w:rsidRPr="00A30994" w14:paraId="62AAFD2F" w14:textId="77777777" w:rsidTr="00A30994">
        <w:trPr>
          <w:trHeight w:val="315"/>
          <w:jc w:val="center"/>
        </w:trPr>
        <w:tc>
          <w:tcPr>
            <w:tcW w:w="174" w:type="pct"/>
            <w:noWrap/>
          </w:tcPr>
          <w:p w14:paraId="57A8388C" w14:textId="77777777" w:rsidR="00666D60" w:rsidRPr="00A30994" w:rsidRDefault="00666D60" w:rsidP="00555D6A">
            <w:pPr>
              <w:jc w:val="center"/>
              <w:rPr>
                <w:rFonts w:ascii="Calibri" w:hAnsi="Calibri" w:cs="Calibri"/>
                <w:b/>
                <w:bCs/>
                <w:color w:val="000000"/>
                <w:sz w:val="15"/>
                <w:szCs w:val="15"/>
              </w:rPr>
            </w:pPr>
          </w:p>
        </w:tc>
        <w:tc>
          <w:tcPr>
            <w:tcW w:w="251" w:type="pct"/>
            <w:noWrap/>
          </w:tcPr>
          <w:p w14:paraId="6B8E4A25" w14:textId="77777777" w:rsidR="00666D60" w:rsidRPr="00A30994" w:rsidRDefault="00666D60" w:rsidP="00555D6A">
            <w:pPr>
              <w:jc w:val="center"/>
              <w:rPr>
                <w:rFonts w:ascii="Calibri" w:hAnsi="Calibri" w:cs="Calibri"/>
                <w:color w:val="000000"/>
                <w:sz w:val="15"/>
                <w:szCs w:val="15"/>
              </w:rPr>
            </w:pPr>
          </w:p>
        </w:tc>
        <w:tc>
          <w:tcPr>
            <w:tcW w:w="285" w:type="pct"/>
            <w:noWrap/>
          </w:tcPr>
          <w:p w14:paraId="4CBF64E0" w14:textId="77777777" w:rsidR="00666D60" w:rsidRPr="00A30994" w:rsidRDefault="00666D60" w:rsidP="00555D6A">
            <w:pPr>
              <w:jc w:val="center"/>
              <w:rPr>
                <w:rFonts w:ascii="Calibri" w:hAnsi="Calibri" w:cs="Calibri"/>
                <w:color w:val="000000"/>
                <w:sz w:val="15"/>
                <w:szCs w:val="15"/>
              </w:rPr>
            </w:pPr>
          </w:p>
        </w:tc>
        <w:tc>
          <w:tcPr>
            <w:tcW w:w="274" w:type="pct"/>
          </w:tcPr>
          <w:p w14:paraId="658DD3E4" w14:textId="77777777" w:rsidR="00666D60" w:rsidRPr="00A30994" w:rsidRDefault="00666D60" w:rsidP="00555D6A">
            <w:pPr>
              <w:jc w:val="center"/>
              <w:rPr>
                <w:rFonts w:ascii="Calibri" w:hAnsi="Calibri" w:cs="Calibri"/>
                <w:color w:val="000000"/>
                <w:sz w:val="15"/>
                <w:szCs w:val="15"/>
              </w:rPr>
            </w:pPr>
          </w:p>
        </w:tc>
        <w:tc>
          <w:tcPr>
            <w:tcW w:w="272" w:type="pct"/>
          </w:tcPr>
          <w:p w14:paraId="0D06CEF6" w14:textId="77777777" w:rsidR="00666D60" w:rsidRPr="00A30994" w:rsidRDefault="00666D60" w:rsidP="00555D6A">
            <w:pPr>
              <w:jc w:val="center"/>
              <w:rPr>
                <w:rFonts w:ascii="Calibri" w:hAnsi="Calibri" w:cs="Calibri"/>
                <w:color w:val="000000"/>
                <w:sz w:val="15"/>
                <w:szCs w:val="15"/>
              </w:rPr>
            </w:pPr>
          </w:p>
        </w:tc>
        <w:tc>
          <w:tcPr>
            <w:tcW w:w="264" w:type="pct"/>
            <w:noWrap/>
          </w:tcPr>
          <w:p w14:paraId="593E73E1" w14:textId="77777777" w:rsidR="00666D60" w:rsidRPr="00A30994" w:rsidRDefault="00666D60" w:rsidP="00555D6A">
            <w:pPr>
              <w:jc w:val="center"/>
              <w:rPr>
                <w:rFonts w:ascii="Calibri" w:hAnsi="Calibri" w:cs="Calibri"/>
                <w:color w:val="000000"/>
                <w:sz w:val="15"/>
                <w:szCs w:val="15"/>
              </w:rPr>
            </w:pPr>
          </w:p>
        </w:tc>
        <w:tc>
          <w:tcPr>
            <w:tcW w:w="466" w:type="pct"/>
            <w:noWrap/>
          </w:tcPr>
          <w:p w14:paraId="4BF067A3" w14:textId="77777777" w:rsidR="00666D60" w:rsidRPr="00A30994" w:rsidRDefault="00666D60" w:rsidP="00555D6A">
            <w:pPr>
              <w:jc w:val="center"/>
              <w:rPr>
                <w:rFonts w:ascii="Calibri" w:hAnsi="Calibri" w:cs="Calibri"/>
                <w:color w:val="000000"/>
                <w:sz w:val="15"/>
                <w:szCs w:val="15"/>
              </w:rPr>
            </w:pPr>
          </w:p>
        </w:tc>
        <w:tc>
          <w:tcPr>
            <w:tcW w:w="254" w:type="pct"/>
            <w:noWrap/>
          </w:tcPr>
          <w:p w14:paraId="60C4BD71" w14:textId="77777777" w:rsidR="00666D60" w:rsidRPr="00A30994" w:rsidRDefault="00666D60" w:rsidP="00555D6A">
            <w:pPr>
              <w:jc w:val="center"/>
              <w:rPr>
                <w:rFonts w:ascii="Calibri" w:hAnsi="Calibri" w:cs="Calibri"/>
                <w:b/>
                <w:bCs/>
                <w:color w:val="000000"/>
                <w:sz w:val="15"/>
                <w:szCs w:val="15"/>
              </w:rPr>
            </w:pPr>
          </w:p>
        </w:tc>
        <w:tc>
          <w:tcPr>
            <w:tcW w:w="254" w:type="pct"/>
            <w:noWrap/>
          </w:tcPr>
          <w:p w14:paraId="76A48119" w14:textId="77777777" w:rsidR="00666D60" w:rsidRPr="00A30994" w:rsidRDefault="00666D60" w:rsidP="00555D6A">
            <w:pPr>
              <w:jc w:val="center"/>
              <w:rPr>
                <w:rFonts w:ascii="Calibri" w:hAnsi="Calibri" w:cs="Calibri"/>
                <w:b/>
                <w:bCs/>
                <w:color w:val="000000"/>
                <w:sz w:val="15"/>
                <w:szCs w:val="15"/>
              </w:rPr>
            </w:pPr>
          </w:p>
        </w:tc>
        <w:tc>
          <w:tcPr>
            <w:tcW w:w="238" w:type="pct"/>
            <w:noWrap/>
          </w:tcPr>
          <w:p w14:paraId="1FF98F40" w14:textId="77777777" w:rsidR="00666D60" w:rsidRPr="00A30994" w:rsidRDefault="00666D60" w:rsidP="00555D6A">
            <w:pPr>
              <w:jc w:val="center"/>
              <w:rPr>
                <w:rFonts w:ascii="Calibri" w:hAnsi="Calibri" w:cs="Calibri"/>
                <w:color w:val="000000"/>
                <w:sz w:val="15"/>
                <w:szCs w:val="15"/>
              </w:rPr>
            </w:pPr>
          </w:p>
        </w:tc>
        <w:tc>
          <w:tcPr>
            <w:tcW w:w="209" w:type="pct"/>
            <w:noWrap/>
          </w:tcPr>
          <w:p w14:paraId="43F944C5" w14:textId="77777777" w:rsidR="00666D60" w:rsidRPr="00A30994" w:rsidRDefault="00666D60" w:rsidP="00555D6A">
            <w:pPr>
              <w:jc w:val="center"/>
              <w:rPr>
                <w:rFonts w:ascii="Calibri" w:hAnsi="Calibri" w:cs="Calibri"/>
                <w:color w:val="000000"/>
                <w:sz w:val="15"/>
                <w:szCs w:val="15"/>
              </w:rPr>
            </w:pPr>
          </w:p>
        </w:tc>
        <w:tc>
          <w:tcPr>
            <w:tcW w:w="209" w:type="pct"/>
            <w:noWrap/>
          </w:tcPr>
          <w:p w14:paraId="4CD00E16" w14:textId="77777777" w:rsidR="00666D60" w:rsidRPr="00A30994" w:rsidRDefault="00666D60" w:rsidP="00555D6A">
            <w:pPr>
              <w:jc w:val="center"/>
              <w:rPr>
                <w:rFonts w:ascii="Calibri" w:hAnsi="Calibri" w:cs="Calibri"/>
                <w:b/>
                <w:bCs/>
                <w:color w:val="000000"/>
                <w:sz w:val="15"/>
                <w:szCs w:val="15"/>
              </w:rPr>
            </w:pPr>
          </w:p>
        </w:tc>
        <w:tc>
          <w:tcPr>
            <w:tcW w:w="322" w:type="pct"/>
            <w:noWrap/>
          </w:tcPr>
          <w:p w14:paraId="64B937A2" w14:textId="77777777" w:rsidR="00666D60" w:rsidRPr="00A30994" w:rsidRDefault="00666D60" w:rsidP="00555D6A">
            <w:pPr>
              <w:jc w:val="center"/>
              <w:rPr>
                <w:rFonts w:ascii="Calibri" w:hAnsi="Calibri" w:cs="Calibri"/>
                <w:color w:val="000000"/>
                <w:sz w:val="15"/>
                <w:szCs w:val="15"/>
              </w:rPr>
            </w:pPr>
          </w:p>
        </w:tc>
        <w:tc>
          <w:tcPr>
            <w:tcW w:w="303" w:type="pct"/>
            <w:noWrap/>
          </w:tcPr>
          <w:p w14:paraId="3098334B" w14:textId="77777777" w:rsidR="00666D60" w:rsidRPr="00A30994" w:rsidRDefault="00666D60" w:rsidP="00555D6A">
            <w:pPr>
              <w:jc w:val="center"/>
              <w:rPr>
                <w:rFonts w:ascii="Calibri" w:hAnsi="Calibri" w:cs="Calibri"/>
                <w:color w:val="000000"/>
                <w:sz w:val="15"/>
                <w:szCs w:val="15"/>
              </w:rPr>
            </w:pPr>
          </w:p>
        </w:tc>
        <w:tc>
          <w:tcPr>
            <w:tcW w:w="290" w:type="pct"/>
          </w:tcPr>
          <w:p w14:paraId="59F49E3C" w14:textId="77777777" w:rsidR="00666D60" w:rsidRPr="00A30994" w:rsidRDefault="00666D60" w:rsidP="00555D6A">
            <w:pPr>
              <w:jc w:val="right"/>
              <w:rPr>
                <w:rFonts w:ascii="Calibri" w:hAnsi="Calibri" w:cs="Calibri"/>
                <w:color w:val="000000"/>
                <w:sz w:val="15"/>
                <w:szCs w:val="15"/>
              </w:rPr>
            </w:pPr>
          </w:p>
        </w:tc>
        <w:tc>
          <w:tcPr>
            <w:tcW w:w="243" w:type="pct"/>
          </w:tcPr>
          <w:p w14:paraId="18674368"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MF</w:t>
            </w:r>
          </w:p>
        </w:tc>
        <w:tc>
          <w:tcPr>
            <w:tcW w:w="225" w:type="pct"/>
          </w:tcPr>
          <w:p w14:paraId="4C91BDEE" w14:textId="77777777" w:rsidR="00666D60" w:rsidRPr="00A30994" w:rsidRDefault="00666D60" w:rsidP="00555D6A">
            <w:pPr>
              <w:jc w:val="right"/>
              <w:rPr>
                <w:rFonts w:ascii="Calibri" w:hAnsi="Calibri" w:cs="Calibri"/>
                <w:b/>
                <w:bCs/>
                <w:color w:val="000000"/>
                <w:sz w:val="15"/>
                <w:szCs w:val="15"/>
              </w:rPr>
            </w:pPr>
          </w:p>
        </w:tc>
        <w:tc>
          <w:tcPr>
            <w:tcW w:w="243" w:type="pct"/>
          </w:tcPr>
          <w:p w14:paraId="0E302270"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ML</w:t>
            </w:r>
          </w:p>
        </w:tc>
        <w:tc>
          <w:tcPr>
            <w:tcW w:w="225" w:type="pct"/>
          </w:tcPr>
          <w:p w14:paraId="67A5E765" w14:textId="77777777" w:rsidR="00666D60" w:rsidRPr="00A30994" w:rsidRDefault="00666D60" w:rsidP="00555D6A">
            <w:pPr>
              <w:jc w:val="right"/>
              <w:rPr>
                <w:rFonts w:ascii="Calibri" w:hAnsi="Calibri" w:cs="Calibri"/>
                <w:color w:val="000000"/>
                <w:sz w:val="15"/>
                <w:szCs w:val="15"/>
              </w:rPr>
            </w:pPr>
          </w:p>
        </w:tc>
      </w:tr>
      <w:tr w:rsidR="00A30994" w:rsidRPr="00A30994" w14:paraId="50B4887B" w14:textId="77777777" w:rsidTr="00A30994">
        <w:trPr>
          <w:trHeight w:val="315"/>
          <w:jc w:val="center"/>
        </w:trPr>
        <w:tc>
          <w:tcPr>
            <w:tcW w:w="174" w:type="pct"/>
            <w:noWrap/>
          </w:tcPr>
          <w:p w14:paraId="54BFD8B4" w14:textId="77777777" w:rsidR="00666D60" w:rsidRPr="00A30994" w:rsidRDefault="00666D60" w:rsidP="00555D6A">
            <w:pPr>
              <w:jc w:val="center"/>
              <w:rPr>
                <w:rFonts w:ascii="Calibri" w:hAnsi="Calibri" w:cs="Calibri"/>
                <w:b/>
                <w:bCs/>
                <w:color w:val="000000"/>
                <w:sz w:val="15"/>
                <w:szCs w:val="15"/>
              </w:rPr>
            </w:pPr>
          </w:p>
        </w:tc>
        <w:tc>
          <w:tcPr>
            <w:tcW w:w="251" w:type="pct"/>
            <w:noWrap/>
          </w:tcPr>
          <w:p w14:paraId="5EE9490E"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Token</w:t>
            </w:r>
          </w:p>
          <w:p w14:paraId="36A48BDB"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Test</w:t>
            </w:r>
          </w:p>
        </w:tc>
        <w:tc>
          <w:tcPr>
            <w:tcW w:w="285" w:type="pct"/>
            <w:noWrap/>
          </w:tcPr>
          <w:p w14:paraId="61962E5E"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Naming</w:t>
            </w:r>
          </w:p>
          <w:p w14:paraId="597DB5DF" w14:textId="77777777" w:rsidR="00666D60" w:rsidRPr="00A30994" w:rsidRDefault="00666D60" w:rsidP="00555D6A">
            <w:pPr>
              <w:jc w:val="center"/>
              <w:rPr>
                <w:rFonts w:ascii="Calibri" w:hAnsi="Calibri" w:cs="Calibri"/>
                <w:color w:val="000000"/>
                <w:sz w:val="15"/>
                <w:szCs w:val="15"/>
              </w:rPr>
            </w:pPr>
          </w:p>
        </w:tc>
        <w:tc>
          <w:tcPr>
            <w:tcW w:w="274" w:type="pct"/>
          </w:tcPr>
          <w:p w14:paraId="46B7112A"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LTM</w:t>
            </w:r>
          </w:p>
          <w:p w14:paraId="781A5A56"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(Prose)</w:t>
            </w:r>
          </w:p>
        </w:tc>
        <w:tc>
          <w:tcPr>
            <w:tcW w:w="272" w:type="pct"/>
          </w:tcPr>
          <w:p w14:paraId="26088C88"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LTM</w:t>
            </w:r>
          </w:p>
          <w:p w14:paraId="3103F77A"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(Rey's Figure)</w:t>
            </w:r>
          </w:p>
        </w:tc>
        <w:tc>
          <w:tcPr>
            <w:tcW w:w="264" w:type="pct"/>
            <w:noWrap/>
          </w:tcPr>
          <w:p w14:paraId="0039D466"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STM</w:t>
            </w:r>
          </w:p>
          <w:p w14:paraId="4595EEB3"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(Corsi)</w:t>
            </w:r>
          </w:p>
        </w:tc>
        <w:tc>
          <w:tcPr>
            <w:tcW w:w="466" w:type="pct"/>
            <w:noWrap/>
          </w:tcPr>
          <w:p w14:paraId="23F311DC"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STM</w:t>
            </w:r>
          </w:p>
          <w:p w14:paraId="3F00FC10"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(Span fwd)</w:t>
            </w:r>
          </w:p>
        </w:tc>
        <w:tc>
          <w:tcPr>
            <w:tcW w:w="254" w:type="pct"/>
            <w:noWrap/>
          </w:tcPr>
          <w:p w14:paraId="23D2D52B"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WM</w:t>
            </w:r>
          </w:p>
          <w:p w14:paraId="6A48A6EA" w14:textId="77777777" w:rsidR="00666D60" w:rsidRPr="00A30994" w:rsidRDefault="00666D60" w:rsidP="00555D6A">
            <w:pPr>
              <w:jc w:val="center"/>
              <w:rPr>
                <w:rFonts w:ascii="Calibri" w:hAnsi="Calibri" w:cs="Calibri"/>
                <w:b/>
                <w:bCs/>
                <w:color w:val="000000"/>
                <w:sz w:val="15"/>
                <w:szCs w:val="15"/>
              </w:rPr>
            </w:pPr>
            <w:r w:rsidRPr="00A30994">
              <w:rPr>
                <w:rFonts w:ascii="Arial" w:hAnsi="Arial" w:cs="Arial"/>
                <w:b/>
                <w:bCs/>
                <w:color w:val="000000"/>
                <w:sz w:val="15"/>
                <w:szCs w:val="15"/>
              </w:rPr>
              <w:t>(Span bwd)</w:t>
            </w:r>
          </w:p>
        </w:tc>
        <w:tc>
          <w:tcPr>
            <w:tcW w:w="254" w:type="pct"/>
            <w:noWrap/>
          </w:tcPr>
          <w:p w14:paraId="0038461D" w14:textId="77777777" w:rsidR="00666D60" w:rsidRPr="00A30994" w:rsidRDefault="00666D60" w:rsidP="00555D6A">
            <w:pPr>
              <w:jc w:val="center"/>
              <w:rPr>
                <w:rFonts w:ascii="Calibri" w:hAnsi="Calibri" w:cs="Calibri"/>
                <w:b/>
                <w:bCs/>
                <w:color w:val="000000"/>
                <w:sz w:val="15"/>
                <w:szCs w:val="15"/>
              </w:rPr>
            </w:pPr>
            <w:r w:rsidRPr="00A30994">
              <w:rPr>
                <w:rFonts w:ascii="Arial" w:hAnsi="Arial" w:cs="Arial"/>
                <w:b/>
                <w:bCs/>
                <w:color w:val="000000"/>
                <w:sz w:val="15"/>
                <w:szCs w:val="15"/>
              </w:rPr>
              <w:t>Raven</w:t>
            </w:r>
          </w:p>
        </w:tc>
        <w:tc>
          <w:tcPr>
            <w:tcW w:w="238" w:type="pct"/>
            <w:noWrap/>
          </w:tcPr>
          <w:p w14:paraId="09E6779E"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Weigl</w:t>
            </w:r>
          </w:p>
        </w:tc>
        <w:tc>
          <w:tcPr>
            <w:tcW w:w="209" w:type="pct"/>
            <w:noWrap/>
          </w:tcPr>
          <w:p w14:paraId="69879AE6"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TMT</w:t>
            </w:r>
          </w:p>
          <w:p w14:paraId="124E621C"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A</w:t>
            </w:r>
          </w:p>
        </w:tc>
        <w:tc>
          <w:tcPr>
            <w:tcW w:w="209" w:type="pct"/>
            <w:noWrap/>
          </w:tcPr>
          <w:p w14:paraId="64167A53"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TMT</w:t>
            </w:r>
          </w:p>
          <w:p w14:paraId="4D5FBE28" w14:textId="77777777" w:rsidR="00666D60" w:rsidRPr="00A30994" w:rsidRDefault="00666D60" w:rsidP="00555D6A">
            <w:pPr>
              <w:jc w:val="center"/>
              <w:rPr>
                <w:rFonts w:ascii="Calibri" w:hAnsi="Calibri" w:cs="Calibri"/>
                <w:b/>
                <w:bCs/>
                <w:color w:val="000000"/>
                <w:sz w:val="15"/>
                <w:szCs w:val="15"/>
              </w:rPr>
            </w:pPr>
            <w:r w:rsidRPr="00A30994">
              <w:rPr>
                <w:rFonts w:ascii="Arial" w:hAnsi="Arial" w:cs="Arial"/>
                <w:b/>
                <w:bCs/>
                <w:color w:val="000000"/>
                <w:sz w:val="15"/>
                <w:szCs w:val="15"/>
              </w:rPr>
              <w:t>B</w:t>
            </w:r>
          </w:p>
        </w:tc>
        <w:tc>
          <w:tcPr>
            <w:tcW w:w="322" w:type="pct"/>
            <w:noWrap/>
          </w:tcPr>
          <w:p w14:paraId="6D0EF5F8" w14:textId="77777777" w:rsidR="00666D60" w:rsidRPr="00A30994" w:rsidRDefault="00666D60" w:rsidP="00555D6A">
            <w:pPr>
              <w:ind w:left="-12"/>
              <w:jc w:val="center"/>
              <w:rPr>
                <w:rFonts w:ascii="Arial" w:hAnsi="Arial" w:cs="Arial"/>
                <w:b/>
                <w:bCs/>
                <w:color w:val="000000"/>
                <w:sz w:val="15"/>
                <w:szCs w:val="15"/>
              </w:rPr>
            </w:pPr>
            <w:r w:rsidRPr="00A30994">
              <w:rPr>
                <w:rFonts w:ascii="Arial" w:hAnsi="Arial" w:cs="Arial"/>
                <w:b/>
                <w:bCs/>
                <w:color w:val="000000"/>
                <w:sz w:val="15"/>
                <w:szCs w:val="15"/>
              </w:rPr>
              <w:t>VOSP</w:t>
            </w:r>
          </w:p>
          <w:p w14:paraId="71FF2B71" w14:textId="77777777" w:rsidR="00666D60" w:rsidRPr="00A30994" w:rsidRDefault="00666D60" w:rsidP="00555D6A">
            <w:pPr>
              <w:ind w:left="-12"/>
              <w:jc w:val="center"/>
              <w:rPr>
                <w:rFonts w:ascii="Arial" w:hAnsi="Arial" w:cs="Arial"/>
                <w:b/>
                <w:bCs/>
                <w:color w:val="000000"/>
                <w:sz w:val="15"/>
                <w:szCs w:val="15"/>
              </w:rPr>
            </w:pPr>
            <w:r w:rsidRPr="00A30994">
              <w:rPr>
                <w:rFonts w:ascii="Arial" w:hAnsi="Arial" w:cs="Arial"/>
                <w:b/>
                <w:bCs/>
                <w:color w:val="000000"/>
                <w:sz w:val="15"/>
                <w:szCs w:val="15"/>
              </w:rPr>
              <w:t>shape</w:t>
            </w:r>
          </w:p>
          <w:p w14:paraId="65329418"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detection</w:t>
            </w:r>
          </w:p>
        </w:tc>
        <w:tc>
          <w:tcPr>
            <w:tcW w:w="303" w:type="pct"/>
            <w:noWrap/>
          </w:tcPr>
          <w:p w14:paraId="60685B45"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VOSP</w:t>
            </w:r>
          </w:p>
          <w:p w14:paraId="1E825E41" w14:textId="77777777" w:rsidR="00666D60" w:rsidRPr="00A30994" w:rsidRDefault="00666D60" w:rsidP="00555D6A">
            <w:pPr>
              <w:ind w:left="-108" w:right="-246"/>
              <w:jc w:val="center"/>
              <w:rPr>
                <w:rFonts w:ascii="Arial" w:hAnsi="Arial" w:cs="Arial"/>
                <w:b/>
                <w:bCs/>
                <w:color w:val="000000"/>
                <w:sz w:val="15"/>
                <w:szCs w:val="15"/>
              </w:rPr>
            </w:pPr>
            <w:r w:rsidRPr="00A30994">
              <w:rPr>
                <w:rFonts w:ascii="Arial" w:hAnsi="Arial" w:cs="Arial"/>
                <w:b/>
                <w:bCs/>
                <w:color w:val="000000"/>
                <w:sz w:val="15"/>
                <w:szCs w:val="15"/>
              </w:rPr>
              <w:t>object</w:t>
            </w:r>
          </w:p>
          <w:p w14:paraId="0A66A494"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decision</w:t>
            </w:r>
          </w:p>
        </w:tc>
        <w:tc>
          <w:tcPr>
            <w:tcW w:w="290" w:type="pct"/>
          </w:tcPr>
          <w:p w14:paraId="1EC487C0"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IMA</w:t>
            </w:r>
          </w:p>
          <w:p w14:paraId="74989D40"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(STIMA)</w:t>
            </w:r>
          </w:p>
        </w:tc>
        <w:tc>
          <w:tcPr>
            <w:tcW w:w="243" w:type="pct"/>
          </w:tcPr>
          <w:p w14:paraId="1DD58B8D"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finger</w:t>
            </w:r>
          </w:p>
        </w:tc>
        <w:tc>
          <w:tcPr>
            <w:tcW w:w="225" w:type="pct"/>
          </w:tcPr>
          <w:p w14:paraId="245757E5"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hand</w:t>
            </w:r>
          </w:p>
          <w:p w14:paraId="45D3C475"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arm</w:t>
            </w:r>
          </w:p>
        </w:tc>
        <w:tc>
          <w:tcPr>
            <w:tcW w:w="243" w:type="pct"/>
          </w:tcPr>
          <w:p w14:paraId="6824954B"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finger</w:t>
            </w:r>
          </w:p>
        </w:tc>
        <w:tc>
          <w:tcPr>
            <w:tcW w:w="225" w:type="pct"/>
          </w:tcPr>
          <w:p w14:paraId="5E804173" w14:textId="77777777" w:rsidR="00666D60" w:rsidRPr="00A30994" w:rsidRDefault="00666D60" w:rsidP="00555D6A">
            <w:pPr>
              <w:jc w:val="center"/>
              <w:rPr>
                <w:rFonts w:ascii="Arial" w:hAnsi="Arial" w:cs="Arial"/>
                <w:b/>
                <w:bCs/>
                <w:color w:val="000000"/>
                <w:sz w:val="15"/>
                <w:szCs w:val="15"/>
              </w:rPr>
            </w:pPr>
            <w:r w:rsidRPr="00A30994">
              <w:rPr>
                <w:rFonts w:ascii="Arial" w:hAnsi="Arial" w:cs="Arial"/>
                <w:b/>
                <w:bCs/>
                <w:color w:val="000000"/>
                <w:sz w:val="15"/>
                <w:szCs w:val="15"/>
              </w:rPr>
              <w:t>hand</w:t>
            </w:r>
          </w:p>
          <w:p w14:paraId="795BC57F" w14:textId="77777777" w:rsidR="00666D60" w:rsidRPr="00A30994" w:rsidRDefault="00666D60" w:rsidP="00555D6A">
            <w:pPr>
              <w:jc w:val="center"/>
              <w:rPr>
                <w:rFonts w:ascii="Calibri" w:hAnsi="Calibri" w:cs="Calibri"/>
                <w:color w:val="000000"/>
                <w:sz w:val="15"/>
                <w:szCs w:val="15"/>
              </w:rPr>
            </w:pPr>
            <w:r w:rsidRPr="00A30994">
              <w:rPr>
                <w:rFonts w:ascii="Arial" w:hAnsi="Arial" w:cs="Arial"/>
                <w:b/>
                <w:bCs/>
                <w:color w:val="000000"/>
                <w:sz w:val="15"/>
                <w:szCs w:val="15"/>
              </w:rPr>
              <w:t>arm</w:t>
            </w:r>
          </w:p>
        </w:tc>
      </w:tr>
      <w:tr w:rsidR="00A30994" w:rsidRPr="00A30994" w14:paraId="07416F5E" w14:textId="77777777" w:rsidTr="00A30994">
        <w:trPr>
          <w:trHeight w:val="315"/>
          <w:jc w:val="center"/>
        </w:trPr>
        <w:tc>
          <w:tcPr>
            <w:tcW w:w="174" w:type="pct"/>
            <w:noWrap/>
            <w:hideMark/>
          </w:tcPr>
          <w:p w14:paraId="38E4AD8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w:t>
            </w:r>
          </w:p>
        </w:tc>
        <w:tc>
          <w:tcPr>
            <w:tcW w:w="251" w:type="pct"/>
            <w:noWrap/>
            <w:hideMark/>
          </w:tcPr>
          <w:p w14:paraId="37E1DB8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85" w:type="pct"/>
            <w:noWrap/>
            <w:hideMark/>
          </w:tcPr>
          <w:p w14:paraId="6EAF887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4" w:type="pct"/>
            <w:hideMark/>
          </w:tcPr>
          <w:p w14:paraId="5F12D61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70ACAF5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2BCF54C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4.25</w:t>
            </w:r>
          </w:p>
        </w:tc>
        <w:tc>
          <w:tcPr>
            <w:tcW w:w="466" w:type="pct"/>
            <w:noWrap/>
            <w:hideMark/>
          </w:tcPr>
          <w:p w14:paraId="4BF51F4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4.75</w:t>
            </w:r>
          </w:p>
        </w:tc>
        <w:tc>
          <w:tcPr>
            <w:tcW w:w="254" w:type="pct"/>
            <w:noWrap/>
            <w:hideMark/>
          </w:tcPr>
          <w:p w14:paraId="15BEBD3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3.21</w:t>
            </w:r>
          </w:p>
        </w:tc>
        <w:tc>
          <w:tcPr>
            <w:tcW w:w="254" w:type="pct"/>
            <w:noWrap/>
            <w:hideMark/>
          </w:tcPr>
          <w:p w14:paraId="516DC49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33.8</w:t>
            </w:r>
          </w:p>
        </w:tc>
        <w:tc>
          <w:tcPr>
            <w:tcW w:w="238" w:type="pct"/>
            <w:noWrap/>
            <w:hideMark/>
          </w:tcPr>
          <w:p w14:paraId="7B1AC37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11.75</w:t>
            </w:r>
          </w:p>
        </w:tc>
        <w:tc>
          <w:tcPr>
            <w:tcW w:w="209" w:type="pct"/>
            <w:noWrap/>
            <w:hideMark/>
          </w:tcPr>
          <w:p w14:paraId="4CCAAA4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24</w:t>
            </w:r>
          </w:p>
        </w:tc>
        <w:tc>
          <w:tcPr>
            <w:tcW w:w="209" w:type="pct"/>
            <w:noWrap/>
            <w:hideMark/>
          </w:tcPr>
          <w:p w14:paraId="15F3B9EB"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236</w:t>
            </w:r>
          </w:p>
        </w:tc>
        <w:tc>
          <w:tcPr>
            <w:tcW w:w="322" w:type="pct"/>
            <w:noWrap/>
            <w:hideMark/>
          </w:tcPr>
          <w:p w14:paraId="4230287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4C8D2AA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15</w:t>
            </w:r>
          </w:p>
        </w:tc>
        <w:tc>
          <w:tcPr>
            <w:tcW w:w="290" w:type="pct"/>
            <w:hideMark/>
          </w:tcPr>
          <w:p w14:paraId="5EA954A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68</w:t>
            </w:r>
          </w:p>
        </w:tc>
        <w:tc>
          <w:tcPr>
            <w:tcW w:w="243" w:type="pct"/>
            <w:hideMark/>
          </w:tcPr>
          <w:p w14:paraId="21226A2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404F5D4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43" w:type="pct"/>
            <w:hideMark/>
          </w:tcPr>
          <w:p w14:paraId="3FBADB2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25" w:type="pct"/>
            <w:hideMark/>
          </w:tcPr>
          <w:p w14:paraId="7E75C632"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r>
      <w:tr w:rsidR="00A30994" w:rsidRPr="00A30994" w14:paraId="6010131C" w14:textId="77777777" w:rsidTr="00A30994">
        <w:trPr>
          <w:trHeight w:val="315"/>
          <w:jc w:val="center"/>
        </w:trPr>
        <w:tc>
          <w:tcPr>
            <w:tcW w:w="174" w:type="pct"/>
            <w:noWrap/>
            <w:hideMark/>
          </w:tcPr>
          <w:p w14:paraId="745A1EB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w:t>
            </w:r>
          </w:p>
        </w:tc>
        <w:tc>
          <w:tcPr>
            <w:tcW w:w="251" w:type="pct"/>
            <w:noWrap/>
            <w:hideMark/>
          </w:tcPr>
          <w:p w14:paraId="4059742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50*</w:t>
            </w:r>
          </w:p>
        </w:tc>
        <w:tc>
          <w:tcPr>
            <w:tcW w:w="285" w:type="pct"/>
            <w:noWrap/>
            <w:hideMark/>
          </w:tcPr>
          <w:p w14:paraId="42CABB9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115</w:t>
            </w:r>
          </w:p>
        </w:tc>
        <w:tc>
          <w:tcPr>
            <w:tcW w:w="274" w:type="pct"/>
            <w:hideMark/>
          </w:tcPr>
          <w:p w14:paraId="768B502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15.00</w:t>
            </w:r>
          </w:p>
        </w:tc>
        <w:tc>
          <w:tcPr>
            <w:tcW w:w="272" w:type="pct"/>
            <w:hideMark/>
          </w:tcPr>
          <w:p w14:paraId="598E6F6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4855E6F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5.25</w:t>
            </w:r>
          </w:p>
        </w:tc>
        <w:tc>
          <w:tcPr>
            <w:tcW w:w="466" w:type="pct"/>
            <w:noWrap/>
            <w:hideMark/>
          </w:tcPr>
          <w:p w14:paraId="228B66C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6.75</w:t>
            </w:r>
          </w:p>
        </w:tc>
        <w:tc>
          <w:tcPr>
            <w:tcW w:w="254" w:type="pct"/>
            <w:noWrap/>
            <w:hideMark/>
          </w:tcPr>
          <w:p w14:paraId="58F3C01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5.08</w:t>
            </w:r>
          </w:p>
        </w:tc>
        <w:tc>
          <w:tcPr>
            <w:tcW w:w="254" w:type="pct"/>
            <w:noWrap/>
            <w:hideMark/>
          </w:tcPr>
          <w:p w14:paraId="1A1CB7E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33.1</w:t>
            </w:r>
          </w:p>
        </w:tc>
        <w:tc>
          <w:tcPr>
            <w:tcW w:w="238" w:type="pct"/>
            <w:noWrap/>
            <w:hideMark/>
          </w:tcPr>
          <w:p w14:paraId="5AC7DD5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w:t>
            </w:r>
          </w:p>
        </w:tc>
        <w:tc>
          <w:tcPr>
            <w:tcW w:w="209" w:type="pct"/>
            <w:noWrap/>
            <w:hideMark/>
          </w:tcPr>
          <w:p w14:paraId="4082B32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35</w:t>
            </w:r>
          </w:p>
        </w:tc>
        <w:tc>
          <w:tcPr>
            <w:tcW w:w="209" w:type="pct"/>
            <w:noWrap/>
            <w:hideMark/>
          </w:tcPr>
          <w:p w14:paraId="711F147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95</w:t>
            </w:r>
          </w:p>
        </w:tc>
        <w:tc>
          <w:tcPr>
            <w:tcW w:w="322" w:type="pct"/>
            <w:noWrap/>
            <w:hideMark/>
          </w:tcPr>
          <w:p w14:paraId="5060EF6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31CCF1B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15</w:t>
            </w:r>
          </w:p>
        </w:tc>
        <w:tc>
          <w:tcPr>
            <w:tcW w:w="290" w:type="pct"/>
            <w:hideMark/>
          </w:tcPr>
          <w:p w14:paraId="1E612B1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70</w:t>
            </w:r>
          </w:p>
        </w:tc>
        <w:tc>
          <w:tcPr>
            <w:tcW w:w="243" w:type="pct"/>
            <w:hideMark/>
          </w:tcPr>
          <w:p w14:paraId="10BF84C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1E5665B8"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43" w:type="pct"/>
            <w:hideMark/>
          </w:tcPr>
          <w:p w14:paraId="738914F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6CF7233F"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78AB4045" w14:textId="77777777" w:rsidTr="00A30994">
        <w:trPr>
          <w:trHeight w:val="315"/>
          <w:jc w:val="center"/>
        </w:trPr>
        <w:tc>
          <w:tcPr>
            <w:tcW w:w="174" w:type="pct"/>
            <w:noWrap/>
            <w:hideMark/>
          </w:tcPr>
          <w:p w14:paraId="63B9F05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C3</w:t>
            </w:r>
          </w:p>
        </w:tc>
        <w:tc>
          <w:tcPr>
            <w:tcW w:w="251" w:type="pct"/>
            <w:hideMark/>
          </w:tcPr>
          <w:p w14:paraId="6F45106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36°</w:t>
            </w:r>
          </w:p>
        </w:tc>
        <w:tc>
          <w:tcPr>
            <w:tcW w:w="285" w:type="pct"/>
            <w:noWrap/>
            <w:hideMark/>
          </w:tcPr>
          <w:p w14:paraId="4793AD2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15</w:t>
            </w:r>
          </w:p>
        </w:tc>
        <w:tc>
          <w:tcPr>
            <w:tcW w:w="274" w:type="pct"/>
            <w:hideMark/>
          </w:tcPr>
          <w:p w14:paraId="07670B7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172E7FB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6DE7240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2.25</w:t>
            </w:r>
          </w:p>
        </w:tc>
        <w:tc>
          <w:tcPr>
            <w:tcW w:w="466" w:type="pct"/>
            <w:noWrap/>
            <w:hideMark/>
          </w:tcPr>
          <w:p w14:paraId="575E7E2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254" w:type="pct"/>
            <w:noWrap/>
            <w:hideMark/>
          </w:tcPr>
          <w:p w14:paraId="5F1B8FF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3F6DD33D"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21.2</w:t>
            </w:r>
          </w:p>
        </w:tc>
        <w:tc>
          <w:tcPr>
            <w:tcW w:w="238" w:type="pct"/>
            <w:noWrap/>
            <w:hideMark/>
          </w:tcPr>
          <w:p w14:paraId="734D97F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7.25</w:t>
            </w:r>
          </w:p>
        </w:tc>
        <w:tc>
          <w:tcPr>
            <w:tcW w:w="209" w:type="pct"/>
            <w:noWrap/>
            <w:hideMark/>
          </w:tcPr>
          <w:p w14:paraId="02CB992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209" w:type="pct"/>
            <w:noWrap/>
            <w:hideMark/>
          </w:tcPr>
          <w:p w14:paraId="57C020E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322" w:type="pct"/>
            <w:noWrap/>
            <w:hideMark/>
          </w:tcPr>
          <w:p w14:paraId="00BAF15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14</w:t>
            </w:r>
          </w:p>
        </w:tc>
        <w:tc>
          <w:tcPr>
            <w:tcW w:w="303" w:type="pct"/>
            <w:noWrap/>
            <w:hideMark/>
          </w:tcPr>
          <w:p w14:paraId="1EC8B87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w:t>
            </w:r>
          </w:p>
        </w:tc>
        <w:tc>
          <w:tcPr>
            <w:tcW w:w="290" w:type="pct"/>
            <w:hideMark/>
          </w:tcPr>
          <w:p w14:paraId="155AB496"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54</w:t>
            </w:r>
          </w:p>
        </w:tc>
        <w:tc>
          <w:tcPr>
            <w:tcW w:w="243" w:type="pct"/>
            <w:hideMark/>
          </w:tcPr>
          <w:p w14:paraId="53CE924E"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25" w:type="pct"/>
            <w:hideMark/>
          </w:tcPr>
          <w:p w14:paraId="36CF982F"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43" w:type="pct"/>
            <w:hideMark/>
          </w:tcPr>
          <w:p w14:paraId="550E1D23"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25" w:type="pct"/>
            <w:hideMark/>
          </w:tcPr>
          <w:p w14:paraId="1980AE4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r>
      <w:tr w:rsidR="00A30994" w:rsidRPr="00A30994" w14:paraId="4FC0C692" w14:textId="77777777" w:rsidTr="00A30994">
        <w:trPr>
          <w:trHeight w:val="315"/>
          <w:jc w:val="center"/>
        </w:trPr>
        <w:tc>
          <w:tcPr>
            <w:tcW w:w="174" w:type="pct"/>
            <w:noWrap/>
            <w:hideMark/>
          </w:tcPr>
          <w:p w14:paraId="5CCD8CC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C4</w:t>
            </w:r>
          </w:p>
        </w:tc>
        <w:tc>
          <w:tcPr>
            <w:tcW w:w="251" w:type="pct"/>
            <w:noWrap/>
            <w:hideMark/>
          </w:tcPr>
          <w:p w14:paraId="549E95EB"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50°</w:t>
            </w:r>
          </w:p>
        </w:tc>
        <w:tc>
          <w:tcPr>
            <w:tcW w:w="285" w:type="pct"/>
            <w:noWrap/>
            <w:hideMark/>
          </w:tcPr>
          <w:p w14:paraId="62EA3A3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0</w:t>
            </w:r>
          </w:p>
        </w:tc>
        <w:tc>
          <w:tcPr>
            <w:tcW w:w="274" w:type="pct"/>
            <w:hideMark/>
          </w:tcPr>
          <w:p w14:paraId="4EC8A57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0280199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0761EC5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466" w:type="pct"/>
            <w:noWrap/>
            <w:hideMark/>
          </w:tcPr>
          <w:p w14:paraId="52B50B4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254" w:type="pct"/>
            <w:noWrap/>
            <w:hideMark/>
          </w:tcPr>
          <w:p w14:paraId="067E26F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30AA3C55"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20.8</w:t>
            </w:r>
          </w:p>
        </w:tc>
        <w:tc>
          <w:tcPr>
            <w:tcW w:w="238" w:type="pct"/>
            <w:noWrap/>
            <w:hideMark/>
          </w:tcPr>
          <w:p w14:paraId="0DD957DB"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1.5</w:t>
            </w:r>
          </w:p>
        </w:tc>
        <w:tc>
          <w:tcPr>
            <w:tcW w:w="209" w:type="pct"/>
            <w:noWrap/>
            <w:hideMark/>
          </w:tcPr>
          <w:p w14:paraId="660C314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194</w:t>
            </w:r>
          </w:p>
        </w:tc>
        <w:tc>
          <w:tcPr>
            <w:tcW w:w="209" w:type="pct"/>
            <w:noWrap/>
            <w:hideMark/>
          </w:tcPr>
          <w:p w14:paraId="7CCAED3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322" w:type="pct"/>
            <w:noWrap/>
            <w:hideMark/>
          </w:tcPr>
          <w:p w14:paraId="0FFA7BC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303" w:type="pct"/>
            <w:noWrap/>
            <w:hideMark/>
          </w:tcPr>
          <w:p w14:paraId="176BF27D"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12</w:t>
            </w:r>
          </w:p>
        </w:tc>
        <w:tc>
          <w:tcPr>
            <w:tcW w:w="290" w:type="pct"/>
            <w:hideMark/>
          </w:tcPr>
          <w:p w14:paraId="234273CA"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37</w:t>
            </w:r>
          </w:p>
        </w:tc>
        <w:tc>
          <w:tcPr>
            <w:tcW w:w="243" w:type="pct"/>
            <w:hideMark/>
          </w:tcPr>
          <w:p w14:paraId="4760BFB5"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2</w:t>
            </w:r>
          </w:p>
        </w:tc>
        <w:tc>
          <w:tcPr>
            <w:tcW w:w="225" w:type="pct"/>
            <w:hideMark/>
          </w:tcPr>
          <w:p w14:paraId="65A76CD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4</w:t>
            </w:r>
          </w:p>
        </w:tc>
        <w:tc>
          <w:tcPr>
            <w:tcW w:w="243" w:type="pct"/>
            <w:hideMark/>
          </w:tcPr>
          <w:p w14:paraId="6307C8D3"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3</w:t>
            </w:r>
          </w:p>
        </w:tc>
        <w:tc>
          <w:tcPr>
            <w:tcW w:w="225" w:type="pct"/>
            <w:hideMark/>
          </w:tcPr>
          <w:p w14:paraId="3CB03A7E"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r>
      <w:tr w:rsidR="00A30994" w:rsidRPr="00A30994" w14:paraId="77D88EDF" w14:textId="77777777" w:rsidTr="00A30994">
        <w:trPr>
          <w:trHeight w:val="315"/>
          <w:jc w:val="center"/>
        </w:trPr>
        <w:tc>
          <w:tcPr>
            <w:tcW w:w="174" w:type="pct"/>
            <w:noWrap/>
            <w:hideMark/>
          </w:tcPr>
          <w:p w14:paraId="318E9DD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C5</w:t>
            </w:r>
          </w:p>
        </w:tc>
        <w:tc>
          <w:tcPr>
            <w:tcW w:w="251" w:type="pct"/>
            <w:noWrap/>
            <w:hideMark/>
          </w:tcPr>
          <w:p w14:paraId="474B046C"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9*</w:t>
            </w:r>
          </w:p>
        </w:tc>
        <w:tc>
          <w:tcPr>
            <w:tcW w:w="285" w:type="pct"/>
            <w:noWrap/>
            <w:hideMark/>
          </w:tcPr>
          <w:p w14:paraId="23F5749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109</w:t>
            </w:r>
          </w:p>
        </w:tc>
        <w:tc>
          <w:tcPr>
            <w:tcW w:w="274" w:type="pct"/>
            <w:hideMark/>
          </w:tcPr>
          <w:p w14:paraId="1A87423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52030A2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59A91E0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5.25</w:t>
            </w:r>
          </w:p>
        </w:tc>
        <w:tc>
          <w:tcPr>
            <w:tcW w:w="466" w:type="pct"/>
            <w:noWrap/>
            <w:hideMark/>
          </w:tcPr>
          <w:p w14:paraId="47F2FF8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w:t>
            </w:r>
          </w:p>
        </w:tc>
        <w:tc>
          <w:tcPr>
            <w:tcW w:w="254" w:type="pct"/>
            <w:noWrap/>
            <w:hideMark/>
          </w:tcPr>
          <w:p w14:paraId="50412B2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6F21DDA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27.5</w:t>
            </w:r>
          </w:p>
        </w:tc>
        <w:tc>
          <w:tcPr>
            <w:tcW w:w="238" w:type="pct"/>
            <w:noWrap/>
            <w:hideMark/>
          </w:tcPr>
          <w:p w14:paraId="0140F8A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11</w:t>
            </w:r>
          </w:p>
        </w:tc>
        <w:tc>
          <w:tcPr>
            <w:tcW w:w="209" w:type="pct"/>
            <w:noWrap/>
            <w:hideMark/>
          </w:tcPr>
          <w:p w14:paraId="3490064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35</w:t>
            </w:r>
          </w:p>
        </w:tc>
        <w:tc>
          <w:tcPr>
            <w:tcW w:w="209" w:type="pct"/>
            <w:noWrap/>
            <w:hideMark/>
          </w:tcPr>
          <w:p w14:paraId="144E4D1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322" w:type="pct"/>
            <w:noWrap/>
            <w:hideMark/>
          </w:tcPr>
          <w:p w14:paraId="1AF0CC5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22DB879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18</w:t>
            </w:r>
          </w:p>
        </w:tc>
        <w:tc>
          <w:tcPr>
            <w:tcW w:w="290" w:type="pct"/>
            <w:hideMark/>
          </w:tcPr>
          <w:p w14:paraId="5AEDC8F1"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31</w:t>
            </w:r>
          </w:p>
        </w:tc>
        <w:tc>
          <w:tcPr>
            <w:tcW w:w="243" w:type="pct"/>
            <w:hideMark/>
          </w:tcPr>
          <w:p w14:paraId="6F42AB43"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3</w:t>
            </w:r>
          </w:p>
        </w:tc>
        <w:tc>
          <w:tcPr>
            <w:tcW w:w="225" w:type="pct"/>
            <w:hideMark/>
          </w:tcPr>
          <w:p w14:paraId="6BB12C7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2</w:t>
            </w:r>
          </w:p>
        </w:tc>
        <w:tc>
          <w:tcPr>
            <w:tcW w:w="243" w:type="pct"/>
            <w:hideMark/>
          </w:tcPr>
          <w:p w14:paraId="0703A64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2</w:t>
            </w:r>
          </w:p>
        </w:tc>
        <w:tc>
          <w:tcPr>
            <w:tcW w:w="225" w:type="pct"/>
            <w:hideMark/>
          </w:tcPr>
          <w:p w14:paraId="320EAB9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r>
      <w:tr w:rsidR="00A30994" w:rsidRPr="00A30994" w14:paraId="1C7E43D7" w14:textId="77777777" w:rsidTr="00A30994">
        <w:trPr>
          <w:trHeight w:val="315"/>
          <w:jc w:val="center"/>
        </w:trPr>
        <w:tc>
          <w:tcPr>
            <w:tcW w:w="174" w:type="pct"/>
            <w:noWrap/>
            <w:hideMark/>
          </w:tcPr>
          <w:p w14:paraId="49EDFFD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C6</w:t>
            </w:r>
          </w:p>
        </w:tc>
        <w:tc>
          <w:tcPr>
            <w:tcW w:w="251" w:type="pct"/>
            <w:noWrap/>
            <w:hideMark/>
          </w:tcPr>
          <w:p w14:paraId="4A7DAF0E"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36°</w:t>
            </w:r>
          </w:p>
        </w:tc>
        <w:tc>
          <w:tcPr>
            <w:tcW w:w="285" w:type="pct"/>
            <w:noWrap/>
            <w:hideMark/>
          </w:tcPr>
          <w:p w14:paraId="52B189E5"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17</w:t>
            </w:r>
          </w:p>
        </w:tc>
        <w:tc>
          <w:tcPr>
            <w:tcW w:w="274" w:type="pct"/>
            <w:hideMark/>
          </w:tcPr>
          <w:p w14:paraId="0003FFE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347D992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51699BF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3.5</w:t>
            </w:r>
          </w:p>
        </w:tc>
        <w:tc>
          <w:tcPr>
            <w:tcW w:w="466" w:type="pct"/>
            <w:noWrap/>
            <w:hideMark/>
          </w:tcPr>
          <w:p w14:paraId="5B91A49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7D632FA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6127355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34.3</w:t>
            </w:r>
          </w:p>
        </w:tc>
        <w:tc>
          <w:tcPr>
            <w:tcW w:w="238" w:type="pct"/>
            <w:noWrap/>
            <w:hideMark/>
          </w:tcPr>
          <w:p w14:paraId="38361C34"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w:t>
            </w:r>
          </w:p>
        </w:tc>
        <w:tc>
          <w:tcPr>
            <w:tcW w:w="209" w:type="pct"/>
            <w:noWrap/>
            <w:hideMark/>
          </w:tcPr>
          <w:p w14:paraId="0EE4C95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59</w:t>
            </w:r>
          </w:p>
        </w:tc>
        <w:tc>
          <w:tcPr>
            <w:tcW w:w="209" w:type="pct"/>
            <w:noWrap/>
            <w:hideMark/>
          </w:tcPr>
          <w:p w14:paraId="7A0BD46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179</w:t>
            </w:r>
          </w:p>
        </w:tc>
        <w:tc>
          <w:tcPr>
            <w:tcW w:w="322" w:type="pct"/>
            <w:noWrap/>
            <w:hideMark/>
          </w:tcPr>
          <w:p w14:paraId="32E08B8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6B55635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18</w:t>
            </w:r>
          </w:p>
        </w:tc>
        <w:tc>
          <w:tcPr>
            <w:tcW w:w="290" w:type="pct"/>
            <w:hideMark/>
          </w:tcPr>
          <w:p w14:paraId="45D06A94"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39</w:t>
            </w:r>
          </w:p>
        </w:tc>
        <w:tc>
          <w:tcPr>
            <w:tcW w:w="243" w:type="pct"/>
            <w:hideMark/>
          </w:tcPr>
          <w:p w14:paraId="67957A5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25" w:type="pct"/>
            <w:hideMark/>
          </w:tcPr>
          <w:p w14:paraId="6C826B5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43" w:type="pct"/>
            <w:hideMark/>
          </w:tcPr>
          <w:p w14:paraId="625DA4E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2</w:t>
            </w:r>
          </w:p>
        </w:tc>
        <w:tc>
          <w:tcPr>
            <w:tcW w:w="225" w:type="pct"/>
            <w:hideMark/>
          </w:tcPr>
          <w:p w14:paraId="3D8B1A5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r>
      <w:tr w:rsidR="00A30994" w:rsidRPr="00A30994" w14:paraId="21B3A8BA" w14:textId="77777777" w:rsidTr="00A30994">
        <w:trPr>
          <w:trHeight w:val="315"/>
          <w:jc w:val="center"/>
        </w:trPr>
        <w:tc>
          <w:tcPr>
            <w:tcW w:w="174" w:type="pct"/>
            <w:noWrap/>
            <w:hideMark/>
          </w:tcPr>
          <w:p w14:paraId="32FD467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C7</w:t>
            </w:r>
          </w:p>
        </w:tc>
        <w:tc>
          <w:tcPr>
            <w:tcW w:w="251" w:type="pct"/>
            <w:hideMark/>
          </w:tcPr>
          <w:p w14:paraId="3985991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14°</w:t>
            </w:r>
          </w:p>
        </w:tc>
        <w:tc>
          <w:tcPr>
            <w:tcW w:w="285" w:type="pct"/>
            <w:noWrap/>
            <w:hideMark/>
          </w:tcPr>
          <w:p w14:paraId="554E572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102</w:t>
            </w:r>
          </w:p>
        </w:tc>
        <w:tc>
          <w:tcPr>
            <w:tcW w:w="274" w:type="pct"/>
            <w:hideMark/>
          </w:tcPr>
          <w:p w14:paraId="39733B0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14AD5C8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59C39C14"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3.25</w:t>
            </w:r>
          </w:p>
        </w:tc>
        <w:tc>
          <w:tcPr>
            <w:tcW w:w="466" w:type="pct"/>
            <w:noWrap/>
            <w:hideMark/>
          </w:tcPr>
          <w:p w14:paraId="4047A0D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254" w:type="pct"/>
            <w:noWrap/>
            <w:hideMark/>
          </w:tcPr>
          <w:p w14:paraId="16F1BEA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532B099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21.2</w:t>
            </w:r>
          </w:p>
        </w:tc>
        <w:tc>
          <w:tcPr>
            <w:tcW w:w="238" w:type="pct"/>
            <w:noWrap/>
            <w:hideMark/>
          </w:tcPr>
          <w:p w14:paraId="351CD82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7.25</w:t>
            </w:r>
          </w:p>
        </w:tc>
        <w:tc>
          <w:tcPr>
            <w:tcW w:w="209" w:type="pct"/>
            <w:noWrap/>
            <w:hideMark/>
          </w:tcPr>
          <w:p w14:paraId="2E9D1D4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209" w:type="pct"/>
            <w:noWrap/>
            <w:hideMark/>
          </w:tcPr>
          <w:p w14:paraId="5C78B66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322" w:type="pct"/>
            <w:noWrap/>
            <w:hideMark/>
          </w:tcPr>
          <w:p w14:paraId="1DF9B109"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14</w:t>
            </w:r>
          </w:p>
        </w:tc>
        <w:tc>
          <w:tcPr>
            <w:tcW w:w="303" w:type="pct"/>
            <w:noWrap/>
            <w:hideMark/>
          </w:tcPr>
          <w:p w14:paraId="0F095B2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w:t>
            </w:r>
          </w:p>
        </w:tc>
        <w:tc>
          <w:tcPr>
            <w:tcW w:w="290" w:type="pct"/>
            <w:hideMark/>
          </w:tcPr>
          <w:p w14:paraId="74FB6399"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49</w:t>
            </w:r>
          </w:p>
        </w:tc>
        <w:tc>
          <w:tcPr>
            <w:tcW w:w="243" w:type="pct"/>
            <w:hideMark/>
          </w:tcPr>
          <w:p w14:paraId="6B28E2C2"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4</w:t>
            </w:r>
          </w:p>
        </w:tc>
        <w:tc>
          <w:tcPr>
            <w:tcW w:w="225" w:type="pct"/>
            <w:hideMark/>
          </w:tcPr>
          <w:p w14:paraId="1A90283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43" w:type="pct"/>
            <w:hideMark/>
          </w:tcPr>
          <w:p w14:paraId="276268B8"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25" w:type="pct"/>
            <w:hideMark/>
          </w:tcPr>
          <w:p w14:paraId="055825E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r>
      <w:tr w:rsidR="00A30994" w:rsidRPr="00A30994" w14:paraId="405C2438" w14:textId="77777777" w:rsidTr="00A30994">
        <w:trPr>
          <w:trHeight w:val="315"/>
          <w:jc w:val="center"/>
        </w:trPr>
        <w:tc>
          <w:tcPr>
            <w:tcW w:w="174" w:type="pct"/>
            <w:noWrap/>
            <w:hideMark/>
          </w:tcPr>
          <w:p w14:paraId="045CA0D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C8</w:t>
            </w:r>
          </w:p>
        </w:tc>
        <w:tc>
          <w:tcPr>
            <w:tcW w:w="251" w:type="pct"/>
            <w:hideMark/>
          </w:tcPr>
          <w:p w14:paraId="70924312"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25*</w:t>
            </w:r>
          </w:p>
        </w:tc>
        <w:tc>
          <w:tcPr>
            <w:tcW w:w="285" w:type="pct"/>
            <w:noWrap/>
            <w:hideMark/>
          </w:tcPr>
          <w:p w14:paraId="3623FEE1"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83</w:t>
            </w:r>
          </w:p>
        </w:tc>
        <w:tc>
          <w:tcPr>
            <w:tcW w:w="274" w:type="pct"/>
            <w:hideMark/>
          </w:tcPr>
          <w:p w14:paraId="1DF5C29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78373EA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hideMark/>
          </w:tcPr>
          <w:p w14:paraId="7A6B42B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4.5</w:t>
            </w:r>
          </w:p>
        </w:tc>
        <w:tc>
          <w:tcPr>
            <w:tcW w:w="466" w:type="pct"/>
            <w:hideMark/>
          </w:tcPr>
          <w:p w14:paraId="7FEA58C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w:t>
            </w:r>
          </w:p>
        </w:tc>
        <w:tc>
          <w:tcPr>
            <w:tcW w:w="254" w:type="pct"/>
            <w:noWrap/>
            <w:hideMark/>
          </w:tcPr>
          <w:p w14:paraId="5C5D2B2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hideMark/>
          </w:tcPr>
          <w:p w14:paraId="7D4D550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31</w:t>
            </w:r>
          </w:p>
        </w:tc>
        <w:tc>
          <w:tcPr>
            <w:tcW w:w="238" w:type="pct"/>
            <w:hideMark/>
          </w:tcPr>
          <w:p w14:paraId="1AC4C46B"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6.5</w:t>
            </w:r>
          </w:p>
        </w:tc>
        <w:tc>
          <w:tcPr>
            <w:tcW w:w="209" w:type="pct"/>
            <w:noWrap/>
            <w:hideMark/>
          </w:tcPr>
          <w:p w14:paraId="09AFF78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48</w:t>
            </w:r>
          </w:p>
        </w:tc>
        <w:tc>
          <w:tcPr>
            <w:tcW w:w="209" w:type="pct"/>
            <w:hideMark/>
          </w:tcPr>
          <w:p w14:paraId="3EB84B97"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76</w:t>
            </w:r>
          </w:p>
        </w:tc>
        <w:tc>
          <w:tcPr>
            <w:tcW w:w="322" w:type="pct"/>
            <w:hideMark/>
          </w:tcPr>
          <w:p w14:paraId="3F38AD4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hideMark/>
          </w:tcPr>
          <w:p w14:paraId="7C5B88C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w:t>
            </w:r>
          </w:p>
        </w:tc>
        <w:tc>
          <w:tcPr>
            <w:tcW w:w="290" w:type="pct"/>
            <w:hideMark/>
          </w:tcPr>
          <w:p w14:paraId="5E9C19C8"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44</w:t>
            </w:r>
          </w:p>
        </w:tc>
        <w:tc>
          <w:tcPr>
            <w:tcW w:w="243" w:type="pct"/>
            <w:hideMark/>
          </w:tcPr>
          <w:p w14:paraId="2595EA7F"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4</w:t>
            </w:r>
          </w:p>
        </w:tc>
        <w:tc>
          <w:tcPr>
            <w:tcW w:w="225" w:type="pct"/>
            <w:hideMark/>
          </w:tcPr>
          <w:p w14:paraId="0351BFA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43" w:type="pct"/>
            <w:hideMark/>
          </w:tcPr>
          <w:p w14:paraId="72319E3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4</w:t>
            </w:r>
          </w:p>
        </w:tc>
        <w:tc>
          <w:tcPr>
            <w:tcW w:w="225" w:type="pct"/>
            <w:hideMark/>
          </w:tcPr>
          <w:p w14:paraId="748F813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r>
      <w:tr w:rsidR="00A30994" w:rsidRPr="00A30994" w14:paraId="4E8F47A5" w14:textId="77777777" w:rsidTr="00A30994">
        <w:trPr>
          <w:trHeight w:val="315"/>
          <w:jc w:val="center"/>
        </w:trPr>
        <w:tc>
          <w:tcPr>
            <w:tcW w:w="174" w:type="pct"/>
            <w:noWrap/>
            <w:hideMark/>
          </w:tcPr>
          <w:p w14:paraId="29E6561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C9</w:t>
            </w:r>
          </w:p>
        </w:tc>
        <w:tc>
          <w:tcPr>
            <w:tcW w:w="251" w:type="pct"/>
            <w:noWrap/>
            <w:hideMark/>
          </w:tcPr>
          <w:p w14:paraId="04812006"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18°</w:t>
            </w:r>
          </w:p>
        </w:tc>
        <w:tc>
          <w:tcPr>
            <w:tcW w:w="285" w:type="pct"/>
            <w:noWrap/>
            <w:hideMark/>
          </w:tcPr>
          <w:p w14:paraId="68B6491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112</w:t>
            </w:r>
          </w:p>
        </w:tc>
        <w:tc>
          <w:tcPr>
            <w:tcW w:w="274" w:type="pct"/>
            <w:hideMark/>
          </w:tcPr>
          <w:p w14:paraId="341ED91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1E7A0F42"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18.25</w:t>
            </w:r>
          </w:p>
        </w:tc>
        <w:tc>
          <w:tcPr>
            <w:tcW w:w="264" w:type="pct"/>
            <w:noWrap/>
            <w:hideMark/>
          </w:tcPr>
          <w:p w14:paraId="4BA825A7"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w:t>
            </w:r>
          </w:p>
        </w:tc>
        <w:tc>
          <w:tcPr>
            <w:tcW w:w="466" w:type="pct"/>
            <w:noWrap/>
            <w:hideMark/>
          </w:tcPr>
          <w:p w14:paraId="0CB946D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4.25</w:t>
            </w:r>
          </w:p>
        </w:tc>
        <w:tc>
          <w:tcPr>
            <w:tcW w:w="254" w:type="pct"/>
            <w:noWrap/>
            <w:hideMark/>
          </w:tcPr>
          <w:p w14:paraId="3AE08C4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3.39</w:t>
            </w:r>
          </w:p>
        </w:tc>
        <w:tc>
          <w:tcPr>
            <w:tcW w:w="254" w:type="pct"/>
            <w:noWrap/>
            <w:hideMark/>
          </w:tcPr>
          <w:p w14:paraId="5371C97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28.3</w:t>
            </w:r>
          </w:p>
        </w:tc>
        <w:tc>
          <w:tcPr>
            <w:tcW w:w="238" w:type="pct"/>
            <w:noWrap/>
            <w:hideMark/>
          </w:tcPr>
          <w:p w14:paraId="4F4AE65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10.25</w:t>
            </w:r>
          </w:p>
        </w:tc>
        <w:tc>
          <w:tcPr>
            <w:tcW w:w="209" w:type="pct"/>
            <w:noWrap/>
            <w:hideMark/>
          </w:tcPr>
          <w:p w14:paraId="0773B17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90</w:t>
            </w:r>
          </w:p>
        </w:tc>
        <w:tc>
          <w:tcPr>
            <w:tcW w:w="209" w:type="pct"/>
            <w:noWrap/>
            <w:hideMark/>
          </w:tcPr>
          <w:p w14:paraId="7C6AC5A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452</w:t>
            </w:r>
          </w:p>
        </w:tc>
        <w:tc>
          <w:tcPr>
            <w:tcW w:w="322" w:type="pct"/>
            <w:noWrap/>
            <w:hideMark/>
          </w:tcPr>
          <w:p w14:paraId="272D080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18</w:t>
            </w:r>
          </w:p>
        </w:tc>
        <w:tc>
          <w:tcPr>
            <w:tcW w:w="303" w:type="pct"/>
            <w:noWrap/>
            <w:hideMark/>
          </w:tcPr>
          <w:p w14:paraId="0599101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290" w:type="pct"/>
            <w:hideMark/>
          </w:tcPr>
          <w:p w14:paraId="5C0A1FC2"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48</w:t>
            </w:r>
          </w:p>
        </w:tc>
        <w:tc>
          <w:tcPr>
            <w:tcW w:w="243" w:type="pct"/>
            <w:hideMark/>
          </w:tcPr>
          <w:p w14:paraId="0B714F8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25" w:type="pct"/>
            <w:hideMark/>
          </w:tcPr>
          <w:p w14:paraId="1505107E"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2</w:t>
            </w:r>
          </w:p>
        </w:tc>
        <w:tc>
          <w:tcPr>
            <w:tcW w:w="243" w:type="pct"/>
            <w:hideMark/>
          </w:tcPr>
          <w:p w14:paraId="7E565D7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25" w:type="pct"/>
            <w:hideMark/>
          </w:tcPr>
          <w:p w14:paraId="524C275F"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6603580D" w14:textId="77777777" w:rsidTr="00A30994">
        <w:trPr>
          <w:trHeight w:val="315"/>
          <w:jc w:val="center"/>
        </w:trPr>
        <w:tc>
          <w:tcPr>
            <w:tcW w:w="174" w:type="pct"/>
            <w:noWrap/>
            <w:hideMark/>
          </w:tcPr>
          <w:p w14:paraId="69BC608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C10</w:t>
            </w:r>
          </w:p>
        </w:tc>
        <w:tc>
          <w:tcPr>
            <w:tcW w:w="251" w:type="pct"/>
            <w:noWrap/>
            <w:hideMark/>
          </w:tcPr>
          <w:p w14:paraId="7ACF0D5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20°</w:t>
            </w:r>
          </w:p>
        </w:tc>
        <w:tc>
          <w:tcPr>
            <w:tcW w:w="285" w:type="pct"/>
            <w:noWrap/>
            <w:hideMark/>
          </w:tcPr>
          <w:p w14:paraId="7440236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100</w:t>
            </w:r>
          </w:p>
        </w:tc>
        <w:tc>
          <w:tcPr>
            <w:tcW w:w="274" w:type="pct"/>
            <w:hideMark/>
          </w:tcPr>
          <w:p w14:paraId="5B9A8A2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9.6</w:t>
            </w:r>
          </w:p>
        </w:tc>
        <w:tc>
          <w:tcPr>
            <w:tcW w:w="272" w:type="pct"/>
            <w:hideMark/>
          </w:tcPr>
          <w:p w14:paraId="52B3818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4B7D76E1"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w:t>
            </w:r>
          </w:p>
        </w:tc>
        <w:tc>
          <w:tcPr>
            <w:tcW w:w="466" w:type="pct"/>
            <w:noWrap/>
            <w:hideMark/>
          </w:tcPr>
          <w:p w14:paraId="2746773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4.25</w:t>
            </w:r>
          </w:p>
        </w:tc>
        <w:tc>
          <w:tcPr>
            <w:tcW w:w="254" w:type="pct"/>
            <w:noWrap/>
            <w:hideMark/>
          </w:tcPr>
          <w:p w14:paraId="5558853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5.28</w:t>
            </w:r>
          </w:p>
        </w:tc>
        <w:tc>
          <w:tcPr>
            <w:tcW w:w="254" w:type="pct"/>
            <w:noWrap/>
            <w:hideMark/>
          </w:tcPr>
          <w:p w14:paraId="3FFC9CE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27</w:t>
            </w:r>
          </w:p>
        </w:tc>
        <w:tc>
          <w:tcPr>
            <w:tcW w:w="238" w:type="pct"/>
            <w:noWrap/>
            <w:hideMark/>
          </w:tcPr>
          <w:p w14:paraId="591CFE2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6.75</w:t>
            </w:r>
          </w:p>
        </w:tc>
        <w:tc>
          <w:tcPr>
            <w:tcW w:w="209" w:type="pct"/>
            <w:noWrap/>
            <w:hideMark/>
          </w:tcPr>
          <w:p w14:paraId="484FC22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210</w:t>
            </w:r>
          </w:p>
        </w:tc>
        <w:tc>
          <w:tcPr>
            <w:tcW w:w="209" w:type="pct"/>
            <w:noWrap/>
            <w:hideMark/>
          </w:tcPr>
          <w:p w14:paraId="36D8997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752</w:t>
            </w:r>
          </w:p>
        </w:tc>
        <w:tc>
          <w:tcPr>
            <w:tcW w:w="322" w:type="pct"/>
            <w:noWrap/>
            <w:hideMark/>
          </w:tcPr>
          <w:p w14:paraId="2E84BD7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3564E6B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15</w:t>
            </w:r>
          </w:p>
        </w:tc>
        <w:tc>
          <w:tcPr>
            <w:tcW w:w="290" w:type="pct"/>
            <w:hideMark/>
          </w:tcPr>
          <w:p w14:paraId="7AF35FE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61</w:t>
            </w:r>
          </w:p>
        </w:tc>
        <w:tc>
          <w:tcPr>
            <w:tcW w:w="243" w:type="pct"/>
            <w:hideMark/>
          </w:tcPr>
          <w:p w14:paraId="65B2286E"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7EC6012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43" w:type="pct"/>
            <w:hideMark/>
          </w:tcPr>
          <w:p w14:paraId="0D27961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25" w:type="pct"/>
            <w:hideMark/>
          </w:tcPr>
          <w:p w14:paraId="42B6486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2859D6DB" w14:textId="77777777" w:rsidTr="00A30994">
        <w:trPr>
          <w:trHeight w:val="315"/>
          <w:jc w:val="center"/>
        </w:trPr>
        <w:tc>
          <w:tcPr>
            <w:tcW w:w="174" w:type="pct"/>
            <w:noWrap/>
            <w:hideMark/>
          </w:tcPr>
          <w:p w14:paraId="2955C80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C11</w:t>
            </w:r>
          </w:p>
        </w:tc>
        <w:tc>
          <w:tcPr>
            <w:tcW w:w="251" w:type="pct"/>
            <w:noWrap/>
            <w:hideMark/>
          </w:tcPr>
          <w:p w14:paraId="5AE6D409"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50°</w:t>
            </w:r>
          </w:p>
        </w:tc>
        <w:tc>
          <w:tcPr>
            <w:tcW w:w="285" w:type="pct"/>
            <w:noWrap/>
            <w:hideMark/>
          </w:tcPr>
          <w:p w14:paraId="646138E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4" w:type="pct"/>
            <w:hideMark/>
          </w:tcPr>
          <w:p w14:paraId="00D0FBB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6C566B3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4A5CB40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4.5</w:t>
            </w:r>
          </w:p>
        </w:tc>
        <w:tc>
          <w:tcPr>
            <w:tcW w:w="466" w:type="pct"/>
            <w:noWrap/>
            <w:hideMark/>
          </w:tcPr>
          <w:p w14:paraId="6172CCF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0C2D7BC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47F1E0D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29.8</w:t>
            </w:r>
          </w:p>
        </w:tc>
        <w:tc>
          <w:tcPr>
            <w:tcW w:w="238" w:type="pct"/>
            <w:noWrap/>
            <w:hideMark/>
          </w:tcPr>
          <w:p w14:paraId="254BCC1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9.75</w:t>
            </w:r>
          </w:p>
        </w:tc>
        <w:tc>
          <w:tcPr>
            <w:tcW w:w="209" w:type="pct"/>
            <w:noWrap/>
            <w:hideMark/>
          </w:tcPr>
          <w:p w14:paraId="67E1270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36</w:t>
            </w:r>
          </w:p>
        </w:tc>
        <w:tc>
          <w:tcPr>
            <w:tcW w:w="209" w:type="pct"/>
            <w:noWrap/>
            <w:hideMark/>
          </w:tcPr>
          <w:p w14:paraId="43A24859"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189</w:t>
            </w:r>
          </w:p>
        </w:tc>
        <w:tc>
          <w:tcPr>
            <w:tcW w:w="322" w:type="pct"/>
            <w:noWrap/>
            <w:hideMark/>
          </w:tcPr>
          <w:p w14:paraId="43BE694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7AD8C42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17</w:t>
            </w:r>
          </w:p>
        </w:tc>
        <w:tc>
          <w:tcPr>
            <w:tcW w:w="290" w:type="pct"/>
            <w:hideMark/>
          </w:tcPr>
          <w:p w14:paraId="68EA927D"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56</w:t>
            </w:r>
          </w:p>
        </w:tc>
        <w:tc>
          <w:tcPr>
            <w:tcW w:w="243" w:type="pct"/>
            <w:hideMark/>
          </w:tcPr>
          <w:p w14:paraId="0A02C2C5"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25" w:type="pct"/>
            <w:hideMark/>
          </w:tcPr>
          <w:p w14:paraId="26F6AEA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43" w:type="pct"/>
            <w:hideMark/>
          </w:tcPr>
          <w:p w14:paraId="6095E64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71B0D7F5"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3CB66594" w14:textId="77777777" w:rsidTr="00A30994">
        <w:trPr>
          <w:trHeight w:val="315"/>
          <w:jc w:val="center"/>
        </w:trPr>
        <w:tc>
          <w:tcPr>
            <w:tcW w:w="174" w:type="pct"/>
            <w:noWrap/>
            <w:hideMark/>
          </w:tcPr>
          <w:p w14:paraId="199444F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C12</w:t>
            </w:r>
          </w:p>
        </w:tc>
        <w:tc>
          <w:tcPr>
            <w:tcW w:w="251" w:type="pct"/>
            <w:noWrap/>
            <w:hideMark/>
          </w:tcPr>
          <w:p w14:paraId="68273E9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28°</w:t>
            </w:r>
          </w:p>
        </w:tc>
        <w:tc>
          <w:tcPr>
            <w:tcW w:w="285" w:type="pct"/>
            <w:noWrap/>
            <w:hideMark/>
          </w:tcPr>
          <w:p w14:paraId="4498951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107</w:t>
            </w:r>
          </w:p>
        </w:tc>
        <w:tc>
          <w:tcPr>
            <w:tcW w:w="274" w:type="pct"/>
            <w:hideMark/>
          </w:tcPr>
          <w:p w14:paraId="2C9CB80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12.05</w:t>
            </w:r>
          </w:p>
        </w:tc>
        <w:tc>
          <w:tcPr>
            <w:tcW w:w="272" w:type="pct"/>
            <w:hideMark/>
          </w:tcPr>
          <w:p w14:paraId="134D87A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20596BE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w:t>
            </w:r>
          </w:p>
        </w:tc>
        <w:tc>
          <w:tcPr>
            <w:tcW w:w="466" w:type="pct"/>
            <w:noWrap/>
            <w:hideMark/>
          </w:tcPr>
          <w:p w14:paraId="218D682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4.25</w:t>
            </w:r>
          </w:p>
        </w:tc>
        <w:tc>
          <w:tcPr>
            <w:tcW w:w="254" w:type="pct"/>
            <w:noWrap/>
            <w:hideMark/>
          </w:tcPr>
          <w:p w14:paraId="48E1042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3.52</w:t>
            </w:r>
          </w:p>
        </w:tc>
        <w:tc>
          <w:tcPr>
            <w:tcW w:w="254" w:type="pct"/>
            <w:noWrap/>
            <w:hideMark/>
          </w:tcPr>
          <w:p w14:paraId="7B68DBD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16.3</w:t>
            </w:r>
          </w:p>
        </w:tc>
        <w:tc>
          <w:tcPr>
            <w:tcW w:w="238" w:type="pct"/>
            <w:noWrap/>
            <w:hideMark/>
          </w:tcPr>
          <w:p w14:paraId="00C62C6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9.25</w:t>
            </w:r>
          </w:p>
        </w:tc>
        <w:tc>
          <w:tcPr>
            <w:tcW w:w="209" w:type="pct"/>
            <w:noWrap/>
            <w:hideMark/>
          </w:tcPr>
          <w:p w14:paraId="4DA35EB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179</w:t>
            </w:r>
          </w:p>
        </w:tc>
        <w:tc>
          <w:tcPr>
            <w:tcW w:w="209" w:type="pct"/>
            <w:noWrap/>
            <w:hideMark/>
          </w:tcPr>
          <w:p w14:paraId="0F7460E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332</w:t>
            </w:r>
          </w:p>
        </w:tc>
        <w:tc>
          <w:tcPr>
            <w:tcW w:w="322" w:type="pct"/>
            <w:noWrap/>
            <w:hideMark/>
          </w:tcPr>
          <w:p w14:paraId="7EB6507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333AABB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w:t>
            </w:r>
          </w:p>
        </w:tc>
        <w:tc>
          <w:tcPr>
            <w:tcW w:w="290" w:type="pct"/>
            <w:hideMark/>
          </w:tcPr>
          <w:p w14:paraId="6CD98EDF"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69</w:t>
            </w:r>
          </w:p>
        </w:tc>
        <w:tc>
          <w:tcPr>
            <w:tcW w:w="243" w:type="pct"/>
            <w:hideMark/>
          </w:tcPr>
          <w:p w14:paraId="714AFE9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6515D12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43" w:type="pct"/>
            <w:hideMark/>
          </w:tcPr>
          <w:p w14:paraId="1106A1F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46802273"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5B8227CC" w14:textId="77777777" w:rsidTr="00A30994">
        <w:trPr>
          <w:trHeight w:val="315"/>
          <w:jc w:val="center"/>
        </w:trPr>
        <w:tc>
          <w:tcPr>
            <w:tcW w:w="174" w:type="pct"/>
            <w:noWrap/>
            <w:hideMark/>
          </w:tcPr>
          <w:p w14:paraId="3C63A36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lastRenderedPageBreak/>
              <w:t>C13</w:t>
            </w:r>
          </w:p>
        </w:tc>
        <w:tc>
          <w:tcPr>
            <w:tcW w:w="251" w:type="pct"/>
            <w:noWrap/>
            <w:hideMark/>
          </w:tcPr>
          <w:p w14:paraId="55806894"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24°</w:t>
            </w:r>
          </w:p>
        </w:tc>
        <w:tc>
          <w:tcPr>
            <w:tcW w:w="285" w:type="pct"/>
            <w:noWrap/>
            <w:hideMark/>
          </w:tcPr>
          <w:p w14:paraId="3A38DE8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96</w:t>
            </w:r>
          </w:p>
        </w:tc>
        <w:tc>
          <w:tcPr>
            <w:tcW w:w="274" w:type="pct"/>
            <w:hideMark/>
          </w:tcPr>
          <w:p w14:paraId="32BD453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10.85</w:t>
            </w:r>
          </w:p>
        </w:tc>
        <w:tc>
          <w:tcPr>
            <w:tcW w:w="272" w:type="pct"/>
            <w:hideMark/>
          </w:tcPr>
          <w:p w14:paraId="22164CD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4C8DB9F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w:t>
            </w:r>
          </w:p>
        </w:tc>
        <w:tc>
          <w:tcPr>
            <w:tcW w:w="466" w:type="pct"/>
            <w:noWrap/>
            <w:hideMark/>
          </w:tcPr>
          <w:p w14:paraId="742493A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6.25</w:t>
            </w:r>
          </w:p>
        </w:tc>
        <w:tc>
          <w:tcPr>
            <w:tcW w:w="254" w:type="pct"/>
            <w:noWrap/>
            <w:hideMark/>
          </w:tcPr>
          <w:p w14:paraId="3A41FDE2"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2.52</w:t>
            </w:r>
          </w:p>
        </w:tc>
        <w:tc>
          <w:tcPr>
            <w:tcW w:w="254" w:type="pct"/>
            <w:noWrap/>
            <w:hideMark/>
          </w:tcPr>
          <w:p w14:paraId="10B59D3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24.3</w:t>
            </w:r>
          </w:p>
        </w:tc>
        <w:tc>
          <w:tcPr>
            <w:tcW w:w="238" w:type="pct"/>
            <w:noWrap/>
            <w:hideMark/>
          </w:tcPr>
          <w:p w14:paraId="225C55B1"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5.25</w:t>
            </w:r>
          </w:p>
        </w:tc>
        <w:tc>
          <w:tcPr>
            <w:tcW w:w="209" w:type="pct"/>
            <w:noWrap/>
            <w:hideMark/>
          </w:tcPr>
          <w:p w14:paraId="4B50289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102</w:t>
            </w:r>
          </w:p>
        </w:tc>
        <w:tc>
          <w:tcPr>
            <w:tcW w:w="209" w:type="pct"/>
            <w:noWrap/>
            <w:hideMark/>
          </w:tcPr>
          <w:p w14:paraId="5D30FE2B"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262</w:t>
            </w:r>
          </w:p>
        </w:tc>
        <w:tc>
          <w:tcPr>
            <w:tcW w:w="322" w:type="pct"/>
            <w:noWrap/>
            <w:hideMark/>
          </w:tcPr>
          <w:p w14:paraId="3B939A0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2887DEC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w:t>
            </w:r>
          </w:p>
        </w:tc>
        <w:tc>
          <w:tcPr>
            <w:tcW w:w="290" w:type="pct"/>
            <w:hideMark/>
          </w:tcPr>
          <w:p w14:paraId="7F7B080E"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42</w:t>
            </w:r>
          </w:p>
        </w:tc>
        <w:tc>
          <w:tcPr>
            <w:tcW w:w="243" w:type="pct"/>
            <w:hideMark/>
          </w:tcPr>
          <w:p w14:paraId="2DF0FA0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3</w:t>
            </w:r>
          </w:p>
        </w:tc>
        <w:tc>
          <w:tcPr>
            <w:tcW w:w="225" w:type="pct"/>
            <w:hideMark/>
          </w:tcPr>
          <w:p w14:paraId="10B4724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4</w:t>
            </w:r>
          </w:p>
        </w:tc>
        <w:tc>
          <w:tcPr>
            <w:tcW w:w="243" w:type="pct"/>
            <w:hideMark/>
          </w:tcPr>
          <w:p w14:paraId="758FD252"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1</w:t>
            </w:r>
          </w:p>
        </w:tc>
        <w:tc>
          <w:tcPr>
            <w:tcW w:w="225" w:type="pct"/>
            <w:hideMark/>
          </w:tcPr>
          <w:p w14:paraId="2984822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32368E32" w14:textId="77777777" w:rsidTr="00A30994">
        <w:trPr>
          <w:trHeight w:val="315"/>
          <w:jc w:val="center"/>
        </w:trPr>
        <w:tc>
          <w:tcPr>
            <w:tcW w:w="174" w:type="pct"/>
            <w:noWrap/>
            <w:hideMark/>
          </w:tcPr>
          <w:p w14:paraId="2B3DB33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C14</w:t>
            </w:r>
          </w:p>
        </w:tc>
        <w:tc>
          <w:tcPr>
            <w:tcW w:w="251" w:type="pct"/>
            <w:hideMark/>
          </w:tcPr>
          <w:p w14:paraId="7910693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w:t>
            </w:r>
          </w:p>
        </w:tc>
        <w:tc>
          <w:tcPr>
            <w:tcW w:w="285" w:type="pct"/>
            <w:noWrap/>
            <w:hideMark/>
          </w:tcPr>
          <w:p w14:paraId="05A0697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102</w:t>
            </w:r>
          </w:p>
        </w:tc>
        <w:tc>
          <w:tcPr>
            <w:tcW w:w="274" w:type="pct"/>
            <w:hideMark/>
          </w:tcPr>
          <w:p w14:paraId="75FA22F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181B39F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678A83A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4.5</w:t>
            </w:r>
          </w:p>
        </w:tc>
        <w:tc>
          <w:tcPr>
            <w:tcW w:w="466" w:type="pct"/>
            <w:noWrap/>
            <w:hideMark/>
          </w:tcPr>
          <w:p w14:paraId="47E8905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w:t>
            </w:r>
          </w:p>
        </w:tc>
        <w:tc>
          <w:tcPr>
            <w:tcW w:w="254" w:type="pct"/>
            <w:noWrap/>
            <w:hideMark/>
          </w:tcPr>
          <w:p w14:paraId="3FF6B6DE"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w:t>
            </w:r>
          </w:p>
        </w:tc>
        <w:tc>
          <w:tcPr>
            <w:tcW w:w="254" w:type="pct"/>
            <w:noWrap/>
            <w:hideMark/>
          </w:tcPr>
          <w:p w14:paraId="76D24B3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33.4</w:t>
            </w:r>
          </w:p>
        </w:tc>
        <w:tc>
          <w:tcPr>
            <w:tcW w:w="238" w:type="pct"/>
            <w:noWrap/>
            <w:hideMark/>
          </w:tcPr>
          <w:p w14:paraId="7C9D9F9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12.5</w:t>
            </w:r>
          </w:p>
        </w:tc>
        <w:tc>
          <w:tcPr>
            <w:tcW w:w="209" w:type="pct"/>
            <w:noWrap/>
            <w:hideMark/>
          </w:tcPr>
          <w:p w14:paraId="4600D08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33</w:t>
            </w:r>
          </w:p>
        </w:tc>
        <w:tc>
          <w:tcPr>
            <w:tcW w:w="209" w:type="pct"/>
            <w:noWrap/>
            <w:hideMark/>
          </w:tcPr>
          <w:p w14:paraId="284DA9EF"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340</w:t>
            </w:r>
          </w:p>
        </w:tc>
        <w:tc>
          <w:tcPr>
            <w:tcW w:w="322" w:type="pct"/>
            <w:noWrap/>
            <w:hideMark/>
          </w:tcPr>
          <w:p w14:paraId="467D013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303" w:type="pct"/>
            <w:noWrap/>
            <w:hideMark/>
          </w:tcPr>
          <w:p w14:paraId="44A3F76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290" w:type="pct"/>
            <w:hideMark/>
          </w:tcPr>
          <w:p w14:paraId="61568673"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68</w:t>
            </w:r>
          </w:p>
        </w:tc>
        <w:tc>
          <w:tcPr>
            <w:tcW w:w="243" w:type="pct"/>
            <w:hideMark/>
          </w:tcPr>
          <w:p w14:paraId="4F70E2C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38B9204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43" w:type="pct"/>
            <w:hideMark/>
          </w:tcPr>
          <w:p w14:paraId="3117DC72"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7B70D20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6B584F71" w14:textId="77777777" w:rsidTr="00A30994">
        <w:trPr>
          <w:trHeight w:val="315"/>
          <w:jc w:val="center"/>
        </w:trPr>
        <w:tc>
          <w:tcPr>
            <w:tcW w:w="174" w:type="pct"/>
            <w:noWrap/>
            <w:hideMark/>
          </w:tcPr>
          <w:p w14:paraId="71F9CF6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C15</w:t>
            </w:r>
          </w:p>
        </w:tc>
        <w:tc>
          <w:tcPr>
            <w:tcW w:w="251" w:type="pct"/>
            <w:hideMark/>
          </w:tcPr>
          <w:p w14:paraId="1797A2C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85" w:type="pct"/>
            <w:noWrap/>
            <w:hideMark/>
          </w:tcPr>
          <w:p w14:paraId="2F4D656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4" w:type="pct"/>
            <w:hideMark/>
          </w:tcPr>
          <w:p w14:paraId="473896A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60F799B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15D2068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w:t>
            </w:r>
          </w:p>
        </w:tc>
        <w:tc>
          <w:tcPr>
            <w:tcW w:w="466" w:type="pct"/>
            <w:noWrap/>
            <w:hideMark/>
          </w:tcPr>
          <w:p w14:paraId="3550861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w:t>
            </w:r>
          </w:p>
        </w:tc>
        <w:tc>
          <w:tcPr>
            <w:tcW w:w="254" w:type="pct"/>
            <w:noWrap/>
            <w:hideMark/>
          </w:tcPr>
          <w:p w14:paraId="6D33EFA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7C7E8DD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19.5</w:t>
            </w:r>
          </w:p>
        </w:tc>
        <w:tc>
          <w:tcPr>
            <w:tcW w:w="238" w:type="pct"/>
            <w:noWrap/>
            <w:hideMark/>
          </w:tcPr>
          <w:p w14:paraId="1E149B1F"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w:t>
            </w:r>
          </w:p>
        </w:tc>
        <w:tc>
          <w:tcPr>
            <w:tcW w:w="209" w:type="pct"/>
            <w:noWrap/>
            <w:hideMark/>
          </w:tcPr>
          <w:p w14:paraId="178FAD49"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303</w:t>
            </w:r>
          </w:p>
        </w:tc>
        <w:tc>
          <w:tcPr>
            <w:tcW w:w="209" w:type="pct"/>
            <w:noWrap/>
            <w:hideMark/>
          </w:tcPr>
          <w:p w14:paraId="7DF785C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322" w:type="pct"/>
            <w:noWrap/>
            <w:hideMark/>
          </w:tcPr>
          <w:p w14:paraId="1BD3652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303" w:type="pct"/>
            <w:noWrap/>
            <w:hideMark/>
          </w:tcPr>
          <w:p w14:paraId="17DD596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90" w:type="pct"/>
            <w:hideMark/>
          </w:tcPr>
          <w:p w14:paraId="21BA6C2D"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53</w:t>
            </w:r>
          </w:p>
        </w:tc>
        <w:tc>
          <w:tcPr>
            <w:tcW w:w="243" w:type="pct"/>
            <w:hideMark/>
          </w:tcPr>
          <w:p w14:paraId="07D4CBF3"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3</w:t>
            </w:r>
          </w:p>
        </w:tc>
        <w:tc>
          <w:tcPr>
            <w:tcW w:w="225" w:type="pct"/>
            <w:hideMark/>
          </w:tcPr>
          <w:p w14:paraId="09A0D55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43" w:type="pct"/>
            <w:hideMark/>
          </w:tcPr>
          <w:p w14:paraId="7A25169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25" w:type="pct"/>
            <w:hideMark/>
          </w:tcPr>
          <w:p w14:paraId="7BE06A3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r>
      <w:tr w:rsidR="00A30994" w:rsidRPr="00A30994" w14:paraId="2EA6E5BD" w14:textId="77777777" w:rsidTr="00A30994">
        <w:trPr>
          <w:trHeight w:val="315"/>
          <w:jc w:val="center"/>
        </w:trPr>
        <w:tc>
          <w:tcPr>
            <w:tcW w:w="174" w:type="pct"/>
            <w:noWrap/>
            <w:hideMark/>
          </w:tcPr>
          <w:p w14:paraId="35ECA58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C16</w:t>
            </w:r>
          </w:p>
        </w:tc>
        <w:tc>
          <w:tcPr>
            <w:tcW w:w="251" w:type="pct"/>
            <w:noWrap/>
            <w:hideMark/>
          </w:tcPr>
          <w:p w14:paraId="5297E3A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47*</w:t>
            </w:r>
          </w:p>
        </w:tc>
        <w:tc>
          <w:tcPr>
            <w:tcW w:w="285" w:type="pct"/>
            <w:noWrap/>
            <w:hideMark/>
          </w:tcPr>
          <w:p w14:paraId="280601F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118</w:t>
            </w:r>
          </w:p>
        </w:tc>
        <w:tc>
          <w:tcPr>
            <w:tcW w:w="274" w:type="pct"/>
            <w:hideMark/>
          </w:tcPr>
          <w:p w14:paraId="098661B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11.05</w:t>
            </w:r>
          </w:p>
        </w:tc>
        <w:tc>
          <w:tcPr>
            <w:tcW w:w="272" w:type="pct"/>
            <w:hideMark/>
          </w:tcPr>
          <w:p w14:paraId="035E413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51F83E6F"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3.75</w:t>
            </w:r>
          </w:p>
        </w:tc>
        <w:tc>
          <w:tcPr>
            <w:tcW w:w="466" w:type="pct"/>
            <w:noWrap/>
            <w:hideMark/>
          </w:tcPr>
          <w:p w14:paraId="3B7FFA4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w:t>
            </w:r>
          </w:p>
        </w:tc>
        <w:tc>
          <w:tcPr>
            <w:tcW w:w="254" w:type="pct"/>
            <w:noWrap/>
            <w:hideMark/>
          </w:tcPr>
          <w:p w14:paraId="37B20482"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2.1</w:t>
            </w:r>
          </w:p>
        </w:tc>
        <w:tc>
          <w:tcPr>
            <w:tcW w:w="254" w:type="pct"/>
            <w:noWrap/>
            <w:hideMark/>
          </w:tcPr>
          <w:p w14:paraId="4363D35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23.8</w:t>
            </w:r>
          </w:p>
        </w:tc>
        <w:tc>
          <w:tcPr>
            <w:tcW w:w="238" w:type="pct"/>
            <w:noWrap/>
            <w:hideMark/>
          </w:tcPr>
          <w:p w14:paraId="67AF312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10.25</w:t>
            </w:r>
          </w:p>
        </w:tc>
        <w:tc>
          <w:tcPr>
            <w:tcW w:w="209" w:type="pct"/>
            <w:noWrap/>
            <w:hideMark/>
          </w:tcPr>
          <w:p w14:paraId="46FCA33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44</w:t>
            </w:r>
          </w:p>
        </w:tc>
        <w:tc>
          <w:tcPr>
            <w:tcW w:w="209" w:type="pct"/>
            <w:noWrap/>
            <w:hideMark/>
          </w:tcPr>
          <w:p w14:paraId="650F5CB6"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212</w:t>
            </w:r>
          </w:p>
        </w:tc>
        <w:tc>
          <w:tcPr>
            <w:tcW w:w="322" w:type="pct"/>
            <w:noWrap/>
            <w:hideMark/>
          </w:tcPr>
          <w:p w14:paraId="19648E2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18</w:t>
            </w:r>
          </w:p>
        </w:tc>
        <w:tc>
          <w:tcPr>
            <w:tcW w:w="303" w:type="pct"/>
            <w:noWrap/>
            <w:hideMark/>
          </w:tcPr>
          <w:p w14:paraId="41AD63ED"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11</w:t>
            </w:r>
          </w:p>
        </w:tc>
        <w:tc>
          <w:tcPr>
            <w:tcW w:w="290" w:type="pct"/>
            <w:hideMark/>
          </w:tcPr>
          <w:p w14:paraId="33DF5011"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52</w:t>
            </w:r>
          </w:p>
        </w:tc>
        <w:tc>
          <w:tcPr>
            <w:tcW w:w="243" w:type="pct"/>
            <w:hideMark/>
          </w:tcPr>
          <w:p w14:paraId="190F7545"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4</w:t>
            </w:r>
          </w:p>
        </w:tc>
        <w:tc>
          <w:tcPr>
            <w:tcW w:w="225" w:type="pct"/>
            <w:hideMark/>
          </w:tcPr>
          <w:p w14:paraId="01128A6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43" w:type="pct"/>
            <w:hideMark/>
          </w:tcPr>
          <w:p w14:paraId="3F55071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25" w:type="pct"/>
            <w:hideMark/>
          </w:tcPr>
          <w:p w14:paraId="3BFE87A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32393F61" w14:textId="77777777" w:rsidTr="00A30994">
        <w:trPr>
          <w:trHeight w:val="315"/>
          <w:jc w:val="center"/>
        </w:trPr>
        <w:tc>
          <w:tcPr>
            <w:tcW w:w="174" w:type="pct"/>
            <w:noWrap/>
            <w:hideMark/>
          </w:tcPr>
          <w:p w14:paraId="53C855D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C17</w:t>
            </w:r>
          </w:p>
        </w:tc>
        <w:tc>
          <w:tcPr>
            <w:tcW w:w="251" w:type="pct"/>
            <w:noWrap/>
            <w:hideMark/>
          </w:tcPr>
          <w:p w14:paraId="4792965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42*</w:t>
            </w:r>
          </w:p>
        </w:tc>
        <w:tc>
          <w:tcPr>
            <w:tcW w:w="285" w:type="pct"/>
            <w:noWrap/>
            <w:hideMark/>
          </w:tcPr>
          <w:p w14:paraId="5D9F458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90</w:t>
            </w:r>
          </w:p>
        </w:tc>
        <w:tc>
          <w:tcPr>
            <w:tcW w:w="274" w:type="pct"/>
            <w:hideMark/>
          </w:tcPr>
          <w:p w14:paraId="423B1A6B"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6.5</w:t>
            </w:r>
          </w:p>
        </w:tc>
        <w:tc>
          <w:tcPr>
            <w:tcW w:w="272" w:type="pct"/>
            <w:hideMark/>
          </w:tcPr>
          <w:p w14:paraId="7071548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46C5DC0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w:t>
            </w:r>
          </w:p>
        </w:tc>
        <w:tc>
          <w:tcPr>
            <w:tcW w:w="466" w:type="pct"/>
            <w:noWrap/>
            <w:hideMark/>
          </w:tcPr>
          <w:p w14:paraId="2F9799FE"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3.5</w:t>
            </w:r>
          </w:p>
        </w:tc>
        <w:tc>
          <w:tcPr>
            <w:tcW w:w="254" w:type="pct"/>
            <w:noWrap/>
            <w:hideMark/>
          </w:tcPr>
          <w:p w14:paraId="65FB72B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3.87</w:t>
            </w:r>
          </w:p>
        </w:tc>
        <w:tc>
          <w:tcPr>
            <w:tcW w:w="254" w:type="pct"/>
            <w:noWrap/>
            <w:hideMark/>
          </w:tcPr>
          <w:p w14:paraId="7A6E028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33.4</w:t>
            </w:r>
          </w:p>
        </w:tc>
        <w:tc>
          <w:tcPr>
            <w:tcW w:w="238" w:type="pct"/>
            <w:noWrap/>
            <w:hideMark/>
          </w:tcPr>
          <w:p w14:paraId="696483A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9.5</w:t>
            </w:r>
          </w:p>
        </w:tc>
        <w:tc>
          <w:tcPr>
            <w:tcW w:w="209" w:type="pct"/>
            <w:noWrap/>
            <w:hideMark/>
          </w:tcPr>
          <w:p w14:paraId="501CADB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41</w:t>
            </w:r>
          </w:p>
        </w:tc>
        <w:tc>
          <w:tcPr>
            <w:tcW w:w="209" w:type="pct"/>
            <w:noWrap/>
            <w:hideMark/>
          </w:tcPr>
          <w:p w14:paraId="7740F07C"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194</w:t>
            </w:r>
          </w:p>
        </w:tc>
        <w:tc>
          <w:tcPr>
            <w:tcW w:w="322" w:type="pct"/>
            <w:noWrap/>
            <w:hideMark/>
          </w:tcPr>
          <w:p w14:paraId="1156CF4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4A5B28A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18</w:t>
            </w:r>
          </w:p>
        </w:tc>
        <w:tc>
          <w:tcPr>
            <w:tcW w:w="290" w:type="pct"/>
            <w:hideMark/>
          </w:tcPr>
          <w:p w14:paraId="2633F958"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72</w:t>
            </w:r>
          </w:p>
        </w:tc>
        <w:tc>
          <w:tcPr>
            <w:tcW w:w="243" w:type="pct"/>
            <w:hideMark/>
          </w:tcPr>
          <w:p w14:paraId="32F17AE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75052398"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43" w:type="pct"/>
            <w:hideMark/>
          </w:tcPr>
          <w:p w14:paraId="61336E1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0D13232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r>
      <w:tr w:rsidR="00A30994" w:rsidRPr="00A30994" w14:paraId="095C2B62" w14:textId="77777777" w:rsidTr="00A30994">
        <w:trPr>
          <w:trHeight w:val="315"/>
          <w:jc w:val="center"/>
        </w:trPr>
        <w:tc>
          <w:tcPr>
            <w:tcW w:w="174" w:type="pct"/>
            <w:noWrap/>
            <w:hideMark/>
          </w:tcPr>
          <w:p w14:paraId="5941316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C18</w:t>
            </w:r>
          </w:p>
        </w:tc>
        <w:tc>
          <w:tcPr>
            <w:tcW w:w="251" w:type="pct"/>
            <w:hideMark/>
          </w:tcPr>
          <w:p w14:paraId="3510E2A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85" w:type="pct"/>
            <w:hideMark/>
          </w:tcPr>
          <w:p w14:paraId="63D32CC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90</w:t>
            </w:r>
          </w:p>
        </w:tc>
        <w:tc>
          <w:tcPr>
            <w:tcW w:w="274" w:type="pct"/>
            <w:hideMark/>
          </w:tcPr>
          <w:p w14:paraId="3768C20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48E85F2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hideMark/>
          </w:tcPr>
          <w:p w14:paraId="1598635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3.75</w:t>
            </w:r>
          </w:p>
        </w:tc>
        <w:tc>
          <w:tcPr>
            <w:tcW w:w="466" w:type="pct"/>
            <w:hideMark/>
          </w:tcPr>
          <w:p w14:paraId="1227F59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4.5</w:t>
            </w:r>
          </w:p>
        </w:tc>
        <w:tc>
          <w:tcPr>
            <w:tcW w:w="254" w:type="pct"/>
            <w:noWrap/>
            <w:hideMark/>
          </w:tcPr>
          <w:p w14:paraId="2204AA4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hideMark/>
          </w:tcPr>
          <w:p w14:paraId="2804F6C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29.6</w:t>
            </w:r>
          </w:p>
        </w:tc>
        <w:tc>
          <w:tcPr>
            <w:tcW w:w="238" w:type="pct"/>
            <w:hideMark/>
          </w:tcPr>
          <w:p w14:paraId="617CF93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5.75</w:t>
            </w:r>
          </w:p>
        </w:tc>
        <w:tc>
          <w:tcPr>
            <w:tcW w:w="209" w:type="pct"/>
            <w:noWrap/>
            <w:hideMark/>
          </w:tcPr>
          <w:p w14:paraId="12720F5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09" w:type="pct"/>
            <w:noWrap/>
            <w:hideMark/>
          </w:tcPr>
          <w:p w14:paraId="3CC384A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322" w:type="pct"/>
            <w:hideMark/>
          </w:tcPr>
          <w:p w14:paraId="33C5B54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hideMark/>
          </w:tcPr>
          <w:p w14:paraId="42C8CCE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18</w:t>
            </w:r>
          </w:p>
        </w:tc>
        <w:tc>
          <w:tcPr>
            <w:tcW w:w="290" w:type="pct"/>
            <w:hideMark/>
          </w:tcPr>
          <w:p w14:paraId="2C6A48EF"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68</w:t>
            </w:r>
          </w:p>
        </w:tc>
        <w:tc>
          <w:tcPr>
            <w:tcW w:w="243" w:type="pct"/>
            <w:hideMark/>
          </w:tcPr>
          <w:p w14:paraId="047CD27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43A1F5D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43" w:type="pct"/>
            <w:hideMark/>
          </w:tcPr>
          <w:p w14:paraId="376038AE"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016B385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2C07B017" w14:textId="77777777" w:rsidTr="00A30994">
        <w:trPr>
          <w:trHeight w:val="315"/>
          <w:jc w:val="center"/>
        </w:trPr>
        <w:tc>
          <w:tcPr>
            <w:tcW w:w="174" w:type="pct"/>
            <w:noWrap/>
            <w:hideMark/>
          </w:tcPr>
          <w:p w14:paraId="2FF90BA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C19</w:t>
            </w:r>
          </w:p>
        </w:tc>
        <w:tc>
          <w:tcPr>
            <w:tcW w:w="251" w:type="pct"/>
            <w:noWrap/>
            <w:hideMark/>
          </w:tcPr>
          <w:p w14:paraId="004185E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30°</w:t>
            </w:r>
          </w:p>
        </w:tc>
        <w:tc>
          <w:tcPr>
            <w:tcW w:w="285" w:type="pct"/>
            <w:noWrap/>
            <w:hideMark/>
          </w:tcPr>
          <w:p w14:paraId="6CBA20B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110</w:t>
            </w:r>
          </w:p>
        </w:tc>
        <w:tc>
          <w:tcPr>
            <w:tcW w:w="274" w:type="pct"/>
            <w:hideMark/>
          </w:tcPr>
          <w:p w14:paraId="3B867E2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13.5</w:t>
            </w:r>
          </w:p>
        </w:tc>
        <w:tc>
          <w:tcPr>
            <w:tcW w:w="272" w:type="pct"/>
            <w:hideMark/>
          </w:tcPr>
          <w:p w14:paraId="31A2E1C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50BD7FCA"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w:t>
            </w:r>
          </w:p>
        </w:tc>
        <w:tc>
          <w:tcPr>
            <w:tcW w:w="466" w:type="pct"/>
            <w:noWrap/>
            <w:hideMark/>
          </w:tcPr>
          <w:p w14:paraId="10DC4E1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3.5</w:t>
            </w:r>
          </w:p>
        </w:tc>
        <w:tc>
          <w:tcPr>
            <w:tcW w:w="254" w:type="pct"/>
            <w:noWrap/>
            <w:hideMark/>
          </w:tcPr>
          <w:p w14:paraId="6EAB81F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3.52</w:t>
            </w:r>
          </w:p>
        </w:tc>
        <w:tc>
          <w:tcPr>
            <w:tcW w:w="254" w:type="pct"/>
            <w:noWrap/>
            <w:hideMark/>
          </w:tcPr>
          <w:p w14:paraId="44A4FB5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30.9</w:t>
            </w:r>
          </w:p>
        </w:tc>
        <w:tc>
          <w:tcPr>
            <w:tcW w:w="238" w:type="pct"/>
            <w:noWrap/>
            <w:hideMark/>
          </w:tcPr>
          <w:p w14:paraId="084B8ED4"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5.75</w:t>
            </w:r>
          </w:p>
        </w:tc>
        <w:tc>
          <w:tcPr>
            <w:tcW w:w="209" w:type="pct"/>
            <w:noWrap/>
            <w:hideMark/>
          </w:tcPr>
          <w:p w14:paraId="55B31A67"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110</w:t>
            </w:r>
          </w:p>
        </w:tc>
        <w:tc>
          <w:tcPr>
            <w:tcW w:w="209" w:type="pct"/>
            <w:noWrap/>
            <w:hideMark/>
          </w:tcPr>
          <w:p w14:paraId="5308D4E2"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415</w:t>
            </w:r>
          </w:p>
        </w:tc>
        <w:tc>
          <w:tcPr>
            <w:tcW w:w="322" w:type="pct"/>
            <w:noWrap/>
            <w:hideMark/>
          </w:tcPr>
          <w:p w14:paraId="14DBB86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w:t>
            </w:r>
          </w:p>
        </w:tc>
        <w:tc>
          <w:tcPr>
            <w:tcW w:w="303" w:type="pct"/>
            <w:noWrap/>
            <w:hideMark/>
          </w:tcPr>
          <w:p w14:paraId="4C3EC44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18</w:t>
            </w:r>
          </w:p>
        </w:tc>
        <w:tc>
          <w:tcPr>
            <w:tcW w:w="290" w:type="pct"/>
            <w:hideMark/>
          </w:tcPr>
          <w:p w14:paraId="1EFD993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65</w:t>
            </w:r>
          </w:p>
        </w:tc>
        <w:tc>
          <w:tcPr>
            <w:tcW w:w="243" w:type="pct"/>
            <w:hideMark/>
          </w:tcPr>
          <w:p w14:paraId="01EC75C8"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676F2B1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43" w:type="pct"/>
            <w:hideMark/>
          </w:tcPr>
          <w:p w14:paraId="2ED5A685"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5562028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r>
      <w:tr w:rsidR="00A30994" w:rsidRPr="00A30994" w14:paraId="5873DE2F" w14:textId="77777777" w:rsidTr="00A30994">
        <w:trPr>
          <w:trHeight w:val="315"/>
          <w:jc w:val="center"/>
        </w:trPr>
        <w:tc>
          <w:tcPr>
            <w:tcW w:w="174" w:type="pct"/>
            <w:noWrap/>
            <w:hideMark/>
          </w:tcPr>
          <w:p w14:paraId="3DFB1AE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C20</w:t>
            </w:r>
          </w:p>
        </w:tc>
        <w:tc>
          <w:tcPr>
            <w:tcW w:w="251" w:type="pct"/>
            <w:hideMark/>
          </w:tcPr>
          <w:p w14:paraId="6544D541"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22*</w:t>
            </w:r>
          </w:p>
        </w:tc>
        <w:tc>
          <w:tcPr>
            <w:tcW w:w="285" w:type="pct"/>
            <w:hideMark/>
          </w:tcPr>
          <w:p w14:paraId="1CB612AE"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25</w:t>
            </w:r>
          </w:p>
        </w:tc>
        <w:tc>
          <w:tcPr>
            <w:tcW w:w="274" w:type="pct"/>
            <w:hideMark/>
          </w:tcPr>
          <w:p w14:paraId="0FF75E8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1FF309B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hideMark/>
          </w:tcPr>
          <w:p w14:paraId="49C75CD5"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2.75</w:t>
            </w:r>
          </w:p>
        </w:tc>
        <w:tc>
          <w:tcPr>
            <w:tcW w:w="466" w:type="pct"/>
            <w:noWrap/>
            <w:hideMark/>
          </w:tcPr>
          <w:p w14:paraId="0041448E"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3.75</w:t>
            </w:r>
          </w:p>
        </w:tc>
        <w:tc>
          <w:tcPr>
            <w:tcW w:w="254" w:type="pct"/>
            <w:noWrap/>
            <w:hideMark/>
          </w:tcPr>
          <w:p w14:paraId="62EFA1A6"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2.5</w:t>
            </w:r>
          </w:p>
        </w:tc>
        <w:tc>
          <w:tcPr>
            <w:tcW w:w="254" w:type="pct"/>
            <w:hideMark/>
          </w:tcPr>
          <w:p w14:paraId="1E1941A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19.6</w:t>
            </w:r>
          </w:p>
        </w:tc>
        <w:tc>
          <w:tcPr>
            <w:tcW w:w="238" w:type="pct"/>
            <w:noWrap/>
            <w:hideMark/>
          </w:tcPr>
          <w:p w14:paraId="49F7D465"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1.75</w:t>
            </w:r>
          </w:p>
        </w:tc>
        <w:tc>
          <w:tcPr>
            <w:tcW w:w="209" w:type="pct"/>
            <w:noWrap/>
            <w:hideMark/>
          </w:tcPr>
          <w:p w14:paraId="439BF9C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29</w:t>
            </w:r>
          </w:p>
        </w:tc>
        <w:tc>
          <w:tcPr>
            <w:tcW w:w="209" w:type="pct"/>
            <w:noWrap/>
            <w:hideMark/>
          </w:tcPr>
          <w:p w14:paraId="51CA7EB7"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201</w:t>
            </w:r>
          </w:p>
        </w:tc>
        <w:tc>
          <w:tcPr>
            <w:tcW w:w="322" w:type="pct"/>
            <w:hideMark/>
          </w:tcPr>
          <w:p w14:paraId="606C257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hideMark/>
          </w:tcPr>
          <w:p w14:paraId="2FE74C0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w:t>
            </w:r>
          </w:p>
        </w:tc>
        <w:tc>
          <w:tcPr>
            <w:tcW w:w="290" w:type="pct"/>
            <w:hideMark/>
          </w:tcPr>
          <w:p w14:paraId="575BBE85"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72</w:t>
            </w:r>
          </w:p>
        </w:tc>
        <w:tc>
          <w:tcPr>
            <w:tcW w:w="243" w:type="pct"/>
            <w:hideMark/>
          </w:tcPr>
          <w:p w14:paraId="75A8CD5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67DA07A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43" w:type="pct"/>
            <w:hideMark/>
          </w:tcPr>
          <w:p w14:paraId="3263658F"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2A3BF00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r>
      <w:tr w:rsidR="00A30994" w:rsidRPr="00A30994" w14:paraId="23A08E9B" w14:textId="77777777" w:rsidTr="00A30994">
        <w:trPr>
          <w:trHeight w:val="315"/>
          <w:jc w:val="center"/>
        </w:trPr>
        <w:tc>
          <w:tcPr>
            <w:tcW w:w="174" w:type="pct"/>
            <w:noWrap/>
            <w:hideMark/>
          </w:tcPr>
          <w:p w14:paraId="701FA04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C21</w:t>
            </w:r>
          </w:p>
        </w:tc>
        <w:tc>
          <w:tcPr>
            <w:tcW w:w="251" w:type="pct"/>
            <w:noWrap/>
            <w:hideMark/>
          </w:tcPr>
          <w:p w14:paraId="08543FD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43°</w:t>
            </w:r>
          </w:p>
        </w:tc>
        <w:tc>
          <w:tcPr>
            <w:tcW w:w="285" w:type="pct"/>
            <w:noWrap/>
            <w:hideMark/>
          </w:tcPr>
          <w:p w14:paraId="2321438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108</w:t>
            </w:r>
          </w:p>
        </w:tc>
        <w:tc>
          <w:tcPr>
            <w:tcW w:w="274" w:type="pct"/>
            <w:hideMark/>
          </w:tcPr>
          <w:p w14:paraId="4E27EBD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10.9</w:t>
            </w:r>
          </w:p>
        </w:tc>
        <w:tc>
          <w:tcPr>
            <w:tcW w:w="272" w:type="pct"/>
            <w:hideMark/>
          </w:tcPr>
          <w:p w14:paraId="6C8F0BC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46C4342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5.25</w:t>
            </w:r>
          </w:p>
        </w:tc>
        <w:tc>
          <w:tcPr>
            <w:tcW w:w="466" w:type="pct"/>
            <w:noWrap/>
            <w:hideMark/>
          </w:tcPr>
          <w:p w14:paraId="70127C7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4.5</w:t>
            </w:r>
          </w:p>
        </w:tc>
        <w:tc>
          <w:tcPr>
            <w:tcW w:w="254" w:type="pct"/>
            <w:noWrap/>
            <w:hideMark/>
          </w:tcPr>
          <w:p w14:paraId="103E8E9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2.93</w:t>
            </w:r>
          </w:p>
        </w:tc>
        <w:tc>
          <w:tcPr>
            <w:tcW w:w="254" w:type="pct"/>
            <w:noWrap/>
            <w:hideMark/>
          </w:tcPr>
          <w:p w14:paraId="4AF1264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30</w:t>
            </w:r>
          </w:p>
        </w:tc>
        <w:tc>
          <w:tcPr>
            <w:tcW w:w="238" w:type="pct"/>
            <w:noWrap/>
            <w:hideMark/>
          </w:tcPr>
          <w:p w14:paraId="2056291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16.5</w:t>
            </w:r>
          </w:p>
        </w:tc>
        <w:tc>
          <w:tcPr>
            <w:tcW w:w="209" w:type="pct"/>
            <w:noWrap/>
            <w:hideMark/>
          </w:tcPr>
          <w:p w14:paraId="2473332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46</w:t>
            </w:r>
          </w:p>
        </w:tc>
        <w:tc>
          <w:tcPr>
            <w:tcW w:w="209" w:type="pct"/>
            <w:noWrap/>
            <w:hideMark/>
          </w:tcPr>
          <w:p w14:paraId="727DD97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244</w:t>
            </w:r>
          </w:p>
        </w:tc>
        <w:tc>
          <w:tcPr>
            <w:tcW w:w="322" w:type="pct"/>
            <w:noWrap/>
            <w:hideMark/>
          </w:tcPr>
          <w:p w14:paraId="610CD84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303" w:type="pct"/>
            <w:noWrap/>
            <w:hideMark/>
          </w:tcPr>
          <w:p w14:paraId="44D266E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w:t>
            </w:r>
          </w:p>
        </w:tc>
        <w:tc>
          <w:tcPr>
            <w:tcW w:w="290" w:type="pct"/>
            <w:hideMark/>
          </w:tcPr>
          <w:p w14:paraId="56C355F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71</w:t>
            </w:r>
          </w:p>
        </w:tc>
        <w:tc>
          <w:tcPr>
            <w:tcW w:w="243" w:type="pct"/>
            <w:hideMark/>
          </w:tcPr>
          <w:p w14:paraId="1EC66DC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3D6D4A5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43" w:type="pct"/>
            <w:hideMark/>
          </w:tcPr>
          <w:p w14:paraId="24CA0BE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76367E8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r>
      <w:tr w:rsidR="00A30994" w:rsidRPr="00A30994" w14:paraId="787B2093" w14:textId="77777777" w:rsidTr="00A30994">
        <w:trPr>
          <w:trHeight w:val="315"/>
          <w:jc w:val="center"/>
        </w:trPr>
        <w:tc>
          <w:tcPr>
            <w:tcW w:w="174" w:type="pct"/>
            <w:noWrap/>
            <w:hideMark/>
          </w:tcPr>
          <w:p w14:paraId="618BA58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C22</w:t>
            </w:r>
          </w:p>
        </w:tc>
        <w:tc>
          <w:tcPr>
            <w:tcW w:w="251" w:type="pct"/>
            <w:hideMark/>
          </w:tcPr>
          <w:p w14:paraId="45590D7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85" w:type="pct"/>
            <w:hideMark/>
          </w:tcPr>
          <w:p w14:paraId="04678D7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86</w:t>
            </w:r>
          </w:p>
        </w:tc>
        <w:tc>
          <w:tcPr>
            <w:tcW w:w="274" w:type="pct"/>
            <w:hideMark/>
          </w:tcPr>
          <w:p w14:paraId="13ABD1C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419B58D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hideMark/>
          </w:tcPr>
          <w:p w14:paraId="7FAC2DF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466" w:type="pct"/>
            <w:noWrap/>
            <w:hideMark/>
          </w:tcPr>
          <w:p w14:paraId="0B6CFC62"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3.5</w:t>
            </w:r>
          </w:p>
        </w:tc>
        <w:tc>
          <w:tcPr>
            <w:tcW w:w="254" w:type="pct"/>
            <w:noWrap/>
            <w:hideMark/>
          </w:tcPr>
          <w:p w14:paraId="6F1AFB5D"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w:t>
            </w:r>
          </w:p>
        </w:tc>
        <w:tc>
          <w:tcPr>
            <w:tcW w:w="254" w:type="pct"/>
            <w:noWrap/>
            <w:hideMark/>
          </w:tcPr>
          <w:p w14:paraId="792A0EB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23</w:t>
            </w:r>
          </w:p>
        </w:tc>
        <w:tc>
          <w:tcPr>
            <w:tcW w:w="238" w:type="pct"/>
            <w:hideMark/>
          </w:tcPr>
          <w:p w14:paraId="5D83DDCB"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3.25</w:t>
            </w:r>
          </w:p>
        </w:tc>
        <w:tc>
          <w:tcPr>
            <w:tcW w:w="209" w:type="pct"/>
            <w:noWrap/>
            <w:hideMark/>
          </w:tcPr>
          <w:p w14:paraId="26E0A81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37</w:t>
            </w:r>
          </w:p>
        </w:tc>
        <w:tc>
          <w:tcPr>
            <w:tcW w:w="209" w:type="pct"/>
            <w:noWrap/>
            <w:hideMark/>
          </w:tcPr>
          <w:p w14:paraId="139C363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138</w:t>
            </w:r>
          </w:p>
        </w:tc>
        <w:tc>
          <w:tcPr>
            <w:tcW w:w="322" w:type="pct"/>
            <w:hideMark/>
          </w:tcPr>
          <w:p w14:paraId="6AD7E17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303" w:type="pct"/>
            <w:hideMark/>
          </w:tcPr>
          <w:p w14:paraId="76F1B97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15</w:t>
            </w:r>
          </w:p>
        </w:tc>
        <w:tc>
          <w:tcPr>
            <w:tcW w:w="290" w:type="pct"/>
            <w:hideMark/>
          </w:tcPr>
          <w:p w14:paraId="32651A9E"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40</w:t>
            </w:r>
          </w:p>
        </w:tc>
        <w:tc>
          <w:tcPr>
            <w:tcW w:w="243" w:type="pct"/>
            <w:hideMark/>
          </w:tcPr>
          <w:p w14:paraId="6BBAFA22"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2</w:t>
            </w:r>
          </w:p>
        </w:tc>
        <w:tc>
          <w:tcPr>
            <w:tcW w:w="225" w:type="pct"/>
            <w:hideMark/>
          </w:tcPr>
          <w:p w14:paraId="7F1AE94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43" w:type="pct"/>
            <w:hideMark/>
          </w:tcPr>
          <w:p w14:paraId="46743D9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3</w:t>
            </w:r>
          </w:p>
        </w:tc>
        <w:tc>
          <w:tcPr>
            <w:tcW w:w="225" w:type="pct"/>
            <w:hideMark/>
          </w:tcPr>
          <w:p w14:paraId="746C440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r>
      <w:tr w:rsidR="00A30994" w:rsidRPr="00A30994" w14:paraId="12BF6E28" w14:textId="77777777" w:rsidTr="00A30994">
        <w:trPr>
          <w:trHeight w:val="315"/>
          <w:jc w:val="center"/>
        </w:trPr>
        <w:tc>
          <w:tcPr>
            <w:tcW w:w="174" w:type="pct"/>
            <w:noWrap/>
            <w:hideMark/>
          </w:tcPr>
          <w:p w14:paraId="269DABC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C23</w:t>
            </w:r>
          </w:p>
        </w:tc>
        <w:tc>
          <w:tcPr>
            <w:tcW w:w="251" w:type="pct"/>
            <w:hideMark/>
          </w:tcPr>
          <w:p w14:paraId="09D4AFD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85" w:type="pct"/>
            <w:hideMark/>
          </w:tcPr>
          <w:p w14:paraId="3F699E5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4" w:type="pct"/>
            <w:hideMark/>
          </w:tcPr>
          <w:p w14:paraId="51EB8ED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54D4EE1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07BF6DA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5.25</w:t>
            </w:r>
          </w:p>
        </w:tc>
        <w:tc>
          <w:tcPr>
            <w:tcW w:w="466" w:type="pct"/>
            <w:hideMark/>
          </w:tcPr>
          <w:p w14:paraId="55DDA1F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4.5</w:t>
            </w:r>
          </w:p>
        </w:tc>
        <w:tc>
          <w:tcPr>
            <w:tcW w:w="254" w:type="pct"/>
            <w:noWrap/>
            <w:hideMark/>
          </w:tcPr>
          <w:p w14:paraId="329A55F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65E0E68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32.3</w:t>
            </w:r>
          </w:p>
        </w:tc>
        <w:tc>
          <w:tcPr>
            <w:tcW w:w="238" w:type="pct"/>
            <w:noWrap/>
            <w:hideMark/>
          </w:tcPr>
          <w:p w14:paraId="7FF7D3C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09" w:type="pct"/>
            <w:noWrap/>
            <w:hideMark/>
          </w:tcPr>
          <w:p w14:paraId="61846F3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09" w:type="pct"/>
            <w:noWrap/>
            <w:hideMark/>
          </w:tcPr>
          <w:p w14:paraId="30AC00A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64</w:t>
            </w:r>
          </w:p>
        </w:tc>
        <w:tc>
          <w:tcPr>
            <w:tcW w:w="322" w:type="pct"/>
            <w:noWrap/>
            <w:hideMark/>
          </w:tcPr>
          <w:p w14:paraId="51A2C94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6D11BB1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290" w:type="pct"/>
            <w:hideMark/>
          </w:tcPr>
          <w:p w14:paraId="5C42F73C"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53</w:t>
            </w:r>
          </w:p>
        </w:tc>
        <w:tc>
          <w:tcPr>
            <w:tcW w:w="243" w:type="pct"/>
            <w:hideMark/>
          </w:tcPr>
          <w:p w14:paraId="10139423"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25" w:type="pct"/>
            <w:hideMark/>
          </w:tcPr>
          <w:p w14:paraId="5A26C64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43" w:type="pct"/>
            <w:hideMark/>
          </w:tcPr>
          <w:p w14:paraId="1C924BA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3</w:t>
            </w:r>
          </w:p>
        </w:tc>
        <w:tc>
          <w:tcPr>
            <w:tcW w:w="225" w:type="pct"/>
            <w:hideMark/>
          </w:tcPr>
          <w:p w14:paraId="336DB4D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r>
      <w:tr w:rsidR="00A30994" w:rsidRPr="00A30994" w14:paraId="6226D5C8" w14:textId="77777777" w:rsidTr="00A30994">
        <w:trPr>
          <w:trHeight w:val="315"/>
          <w:jc w:val="center"/>
        </w:trPr>
        <w:tc>
          <w:tcPr>
            <w:tcW w:w="174" w:type="pct"/>
            <w:noWrap/>
            <w:hideMark/>
          </w:tcPr>
          <w:p w14:paraId="54F1A40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C24</w:t>
            </w:r>
          </w:p>
        </w:tc>
        <w:tc>
          <w:tcPr>
            <w:tcW w:w="251" w:type="pct"/>
            <w:hideMark/>
          </w:tcPr>
          <w:p w14:paraId="552ECD4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34*</w:t>
            </w:r>
          </w:p>
        </w:tc>
        <w:tc>
          <w:tcPr>
            <w:tcW w:w="285" w:type="pct"/>
            <w:hideMark/>
          </w:tcPr>
          <w:p w14:paraId="7F85043C"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23</w:t>
            </w:r>
          </w:p>
        </w:tc>
        <w:tc>
          <w:tcPr>
            <w:tcW w:w="274" w:type="pct"/>
            <w:hideMark/>
          </w:tcPr>
          <w:p w14:paraId="2D0078E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062AAFD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2EA8FCB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5.25</w:t>
            </w:r>
          </w:p>
        </w:tc>
        <w:tc>
          <w:tcPr>
            <w:tcW w:w="466" w:type="pct"/>
            <w:hideMark/>
          </w:tcPr>
          <w:p w14:paraId="23F2B22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4.75</w:t>
            </w:r>
          </w:p>
        </w:tc>
        <w:tc>
          <w:tcPr>
            <w:tcW w:w="254" w:type="pct"/>
            <w:noWrap/>
            <w:hideMark/>
          </w:tcPr>
          <w:p w14:paraId="30A916D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hideMark/>
          </w:tcPr>
          <w:p w14:paraId="61DE61C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35.2</w:t>
            </w:r>
          </w:p>
        </w:tc>
        <w:tc>
          <w:tcPr>
            <w:tcW w:w="238" w:type="pct"/>
            <w:noWrap/>
            <w:hideMark/>
          </w:tcPr>
          <w:p w14:paraId="2B597B5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09" w:type="pct"/>
            <w:noWrap/>
            <w:hideMark/>
          </w:tcPr>
          <w:p w14:paraId="22DE6C7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09" w:type="pct"/>
            <w:noWrap/>
            <w:hideMark/>
          </w:tcPr>
          <w:p w14:paraId="49F4B8B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322" w:type="pct"/>
            <w:hideMark/>
          </w:tcPr>
          <w:p w14:paraId="4C60603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hideMark/>
          </w:tcPr>
          <w:p w14:paraId="2857D5E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290" w:type="pct"/>
            <w:hideMark/>
          </w:tcPr>
          <w:p w14:paraId="4CB4DF8C"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42</w:t>
            </w:r>
          </w:p>
        </w:tc>
        <w:tc>
          <w:tcPr>
            <w:tcW w:w="243" w:type="pct"/>
            <w:hideMark/>
          </w:tcPr>
          <w:p w14:paraId="51F0CA4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1</w:t>
            </w:r>
          </w:p>
        </w:tc>
        <w:tc>
          <w:tcPr>
            <w:tcW w:w="225" w:type="pct"/>
            <w:hideMark/>
          </w:tcPr>
          <w:p w14:paraId="1D8D36D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43" w:type="pct"/>
            <w:hideMark/>
          </w:tcPr>
          <w:p w14:paraId="4D7E04F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3</w:t>
            </w:r>
          </w:p>
        </w:tc>
        <w:tc>
          <w:tcPr>
            <w:tcW w:w="225" w:type="pct"/>
            <w:hideMark/>
          </w:tcPr>
          <w:p w14:paraId="769235C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2E175238" w14:textId="77777777" w:rsidTr="00A30994">
        <w:trPr>
          <w:trHeight w:val="315"/>
          <w:jc w:val="center"/>
        </w:trPr>
        <w:tc>
          <w:tcPr>
            <w:tcW w:w="174" w:type="pct"/>
            <w:noWrap/>
            <w:hideMark/>
          </w:tcPr>
          <w:p w14:paraId="06E4517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C25</w:t>
            </w:r>
          </w:p>
        </w:tc>
        <w:tc>
          <w:tcPr>
            <w:tcW w:w="251" w:type="pct"/>
            <w:noWrap/>
            <w:hideMark/>
          </w:tcPr>
          <w:p w14:paraId="00162D1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30*</w:t>
            </w:r>
          </w:p>
        </w:tc>
        <w:tc>
          <w:tcPr>
            <w:tcW w:w="285" w:type="pct"/>
            <w:noWrap/>
            <w:hideMark/>
          </w:tcPr>
          <w:p w14:paraId="6DCC32D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79</w:t>
            </w:r>
          </w:p>
        </w:tc>
        <w:tc>
          <w:tcPr>
            <w:tcW w:w="274" w:type="pct"/>
            <w:hideMark/>
          </w:tcPr>
          <w:p w14:paraId="4DC7C63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11.6</w:t>
            </w:r>
          </w:p>
        </w:tc>
        <w:tc>
          <w:tcPr>
            <w:tcW w:w="272" w:type="pct"/>
            <w:hideMark/>
          </w:tcPr>
          <w:p w14:paraId="040B03C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359C585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4.25</w:t>
            </w:r>
          </w:p>
        </w:tc>
        <w:tc>
          <w:tcPr>
            <w:tcW w:w="466" w:type="pct"/>
            <w:noWrap/>
            <w:hideMark/>
          </w:tcPr>
          <w:p w14:paraId="49F6995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w:t>
            </w:r>
          </w:p>
        </w:tc>
        <w:tc>
          <w:tcPr>
            <w:tcW w:w="254" w:type="pct"/>
            <w:noWrap/>
            <w:hideMark/>
          </w:tcPr>
          <w:p w14:paraId="14646E61"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3.13</w:t>
            </w:r>
          </w:p>
        </w:tc>
        <w:tc>
          <w:tcPr>
            <w:tcW w:w="254" w:type="pct"/>
            <w:noWrap/>
            <w:hideMark/>
          </w:tcPr>
          <w:p w14:paraId="6BEB2A5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24</w:t>
            </w:r>
          </w:p>
        </w:tc>
        <w:tc>
          <w:tcPr>
            <w:tcW w:w="238" w:type="pct"/>
            <w:noWrap/>
            <w:hideMark/>
          </w:tcPr>
          <w:p w14:paraId="37C376A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w:t>
            </w:r>
          </w:p>
        </w:tc>
        <w:tc>
          <w:tcPr>
            <w:tcW w:w="209" w:type="pct"/>
            <w:noWrap/>
            <w:hideMark/>
          </w:tcPr>
          <w:p w14:paraId="60AB25F4"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211</w:t>
            </w:r>
          </w:p>
        </w:tc>
        <w:tc>
          <w:tcPr>
            <w:tcW w:w="209" w:type="pct"/>
            <w:noWrap/>
            <w:hideMark/>
          </w:tcPr>
          <w:p w14:paraId="20DBDA35"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427</w:t>
            </w:r>
          </w:p>
        </w:tc>
        <w:tc>
          <w:tcPr>
            <w:tcW w:w="322" w:type="pct"/>
            <w:noWrap/>
            <w:hideMark/>
          </w:tcPr>
          <w:p w14:paraId="2D4EF18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4895A74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290" w:type="pct"/>
            <w:hideMark/>
          </w:tcPr>
          <w:p w14:paraId="3040498F"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53</w:t>
            </w:r>
          </w:p>
        </w:tc>
        <w:tc>
          <w:tcPr>
            <w:tcW w:w="243" w:type="pct"/>
            <w:hideMark/>
          </w:tcPr>
          <w:p w14:paraId="2D52ADD8"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25" w:type="pct"/>
            <w:hideMark/>
          </w:tcPr>
          <w:p w14:paraId="57E4087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4</w:t>
            </w:r>
          </w:p>
        </w:tc>
        <w:tc>
          <w:tcPr>
            <w:tcW w:w="243" w:type="pct"/>
            <w:hideMark/>
          </w:tcPr>
          <w:p w14:paraId="6225A4A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4</w:t>
            </w:r>
          </w:p>
        </w:tc>
        <w:tc>
          <w:tcPr>
            <w:tcW w:w="225" w:type="pct"/>
            <w:hideMark/>
          </w:tcPr>
          <w:p w14:paraId="5929A7C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r>
      <w:tr w:rsidR="00A30994" w:rsidRPr="00A30994" w14:paraId="438BE329" w14:textId="77777777" w:rsidTr="00A30994">
        <w:trPr>
          <w:trHeight w:val="315"/>
          <w:jc w:val="center"/>
        </w:trPr>
        <w:tc>
          <w:tcPr>
            <w:tcW w:w="174" w:type="pct"/>
            <w:noWrap/>
            <w:hideMark/>
          </w:tcPr>
          <w:p w14:paraId="4FB9F3A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C26</w:t>
            </w:r>
          </w:p>
        </w:tc>
        <w:tc>
          <w:tcPr>
            <w:tcW w:w="251" w:type="pct"/>
            <w:hideMark/>
          </w:tcPr>
          <w:p w14:paraId="2BC5282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30*</w:t>
            </w:r>
          </w:p>
        </w:tc>
        <w:tc>
          <w:tcPr>
            <w:tcW w:w="285" w:type="pct"/>
            <w:hideMark/>
          </w:tcPr>
          <w:p w14:paraId="45A356B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84</w:t>
            </w:r>
          </w:p>
        </w:tc>
        <w:tc>
          <w:tcPr>
            <w:tcW w:w="274" w:type="pct"/>
            <w:hideMark/>
          </w:tcPr>
          <w:p w14:paraId="264344F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7DB962F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hideMark/>
          </w:tcPr>
          <w:p w14:paraId="4C16702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466" w:type="pct"/>
            <w:hideMark/>
          </w:tcPr>
          <w:p w14:paraId="13D95A84"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w:t>
            </w:r>
          </w:p>
        </w:tc>
        <w:tc>
          <w:tcPr>
            <w:tcW w:w="254" w:type="pct"/>
            <w:hideMark/>
          </w:tcPr>
          <w:p w14:paraId="1472455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hideMark/>
          </w:tcPr>
          <w:p w14:paraId="7EDA9D6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21.4</w:t>
            </w:r>
          </w:p>
        </w:tc>
        <w:tc>
          <w:tcPr>
            <w:tcW w:w="238" w:type="pct"/>
            <w:hideMark/>
          </w:tcPr>
          <w:p w14:paraId="23D4615D"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3.25</w:t>
            </w:r>
          </w:p>
        </w:tc>
        <w:tc>
          <w:tcPr>
            <w:tcW w:w="209" w:type="pct"/>
            <w:noWrap/>
            <w:hideMark/>
          </w:tcPr>
          <w:p w14:paraId="25A7FF6F" w14:textId="77777777" w:rsidR="00666D60" w:rsidRPr="00A30994" w:rsidRDefault="00666D60" w:rsidP="00555D6A">
            <w:pPr>
              <w:rPr>
                <w:rFonts w:ascii="Calibri" w:hAnsi="Calibri" w:cs="Calibri"/>
                <w:color w:val="000000"/>
                <w:sz w:val="15"/>
                <w:szCs w:val="15"/>
              </w:rPr>
            </w:pPr>
            <w:r w:rsidRPr="00A30994">
              <w:rPr>
                <w:rFonts w:ascii="Calibri" w:hAnsi="Calibri" w:cs="Calibri"/>
                <w:color w:val="000000"/>
                <w:sz w:val="15"/>
                <w:szCs w:val="15"/>
              </w:rPr>
              <w:t> </w:t>
            </w:r>
          </w:p>
        </w:tc>
        <w:tc>
          <w:tcPr>
            <w:tcW w:w="209" w:type="pct"/>
            <w:hideMark/>
          </w:tcPr>
          <w:p w14:paraId="38FF0636"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t.i.</w:t>
            </w:r>
          </w:p>
        </w:tc>
        <w:tc>
          <w:tcPr>
            <w:tcW w:w="322" w:type="pct"/>
            <w:hideMark/>
          </w:tcPr>
          <w:p w14:paraId="2A9E2AF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303" w:type="pct"/>
            <w:hideMark/>
          </w:tcPr>
          <w:p w14:paraId="10E4494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13</w:t>
            </w:r>
          </w:p>
        </w:tc>
        <w:tc>
          <w:tcPr>
            <w:tcW w:w="290" w:type="pct"/>
            <w:hideMark/>
          </w:tcPr>
          <w:p w14:paraId="20DB53E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65</w:t>
            </w:r>
          </w:p>
        </w:tc>
        <w:tc>
          <w:tcPr>
            <w:tcW w:w="243" w:type="pct"/>
            <w:hideMark/>
          </w:tcPr>
          <w:p w14:paraId="192E801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27F59F0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43" w:type="pct"/>
            <w:hideMark/>
          </w:tcPr>
          <w:p w14:paraId="14E33FE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25" w:type="pct"/>
            <w:hideMark/>
          </w:tcPr>
          <w:p w14:paraId="6D17C275"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6701824E" w14:textId="77777777" w:rsidTr="00A30994">
        <w:trPr>
          <w:trHeight w:val="315"/>
          <w:jc w:val="center"/>
        </w:trPr>
        <w:tc>
          <w:tcPr>
            <w:tcW w:w="174" w:type="pct"/>
            <w:noWrap/>
            <w:hideMark/>
          </w:tcPr>
          <w:p w14:paraId="6896820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C27</w:t>
            </w:r>
          </w:p>
        </w:tc>
        <w:tc>
          <w:tcPr>
            <w:tcW w:w="251" w:type="pct"/>
            <w:noWrap/>
            <w:hideMark/>
          </w:tcPr>
          <w:p w14:paraId="7106E9C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34</w:t>
            </w:r>
          </w:p>
        </w:tc>
        <w:tc>
          <w:tcPr>
            <w:tcW w:w="285" w:type="pct"/>
            <w:noWrap/>
            <w:hideMark/>
          </w:tcPr>
          <w:p w14:paraId="31429F8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53</w:t>
            </w:r>
          </w:p>
        </w:tc>
        <w:tc>
          <w:tcPr>
            <w:tcW w:w="274" w:type="pct"/>
            <w:hideMark/>
          </w:tcPr>
          <w:p w14:paraId="63EFC999"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0.5</w:t>
            </w:r>
          </w:p>
        </w:tc>
        <w:tc>
          <w:tcPr>
            <w:tcW w:w="272" w:type="pct"/>
            <w:hideMark/>
          </w:tcPr>
          <w:p w14:paraId="0115E99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40AE4A9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4.5</w:t>
            </w:r>
          </w:p>
        </w:tc>
        <w:tc>
          <w:tcPr>
            <w:tcW w:w="466" w:type="pct"/>
            <w:noWrap/>
            <w:hideMark/>
          </w:tcPr>
          <w:p w14:paraId="7970B12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3.25</w:t>
            </w:r>
          </w:p>
        </w:tc>
        <w:tc>
          <w:tcPr>
            <w:tcW w:w="254" w:type="pct"/>
            <w:noWrap/>
            <w:hideMark/>
          </w:tcPr>
          <w:p w14:paraId="7348840C"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2.68</w:t>
            </w:r>
          </w:p>
        </w:tc>
        <w:tc>
          <w:tcPr>
            <w:tcW w:w="254" w:type="pct"/>
            <w:noWrap/>
            <w:hideMark/>
          </w:tcPr>
          <w:p w14:paraId="3FFEB5C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26.1</w:t>
            </w:r>
          </w:p>
        </w:tc>
        <w:tc>
          <w:tcPr>
            <w:tcW w:w="238" w:type="pct"/>
            <w:noWrap/>
            <w:hideMark/>
          </w:tcPr>
          <w:p w14:paraId="299038AF"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w:t>
            </w:r>
          </w:p>
        </w:tc>
        <w:tc>
          <w:tcPr>
            <w:tcW w:w="209" w:type="pct"/>
            <w:noWrap/>
            <w:hideMark/>
          </w:tcPr>
          <w:p w14:paraId="1CDB5D8E"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175</w:t>
            </w:r>
          </w:p>
        </w:tc>
        <w:tc>
          <w:tcPr>
            <w:tcW w:w="209" w:type="pct"/>
            <w:noWrap/>
            <w:hideMark/>
          </w:tcPr>
          <w:p w14:paraId="26A0CB1B"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336</w:t>
            </w:r>
          </w:p>
        </w:tc>
        <w:tc>
          <w:tcPr>
            <w:tcW w:w="322" w:type="pct"/>
            <w:noWrap/>
            <w:hideMark/>
          </w:tcPr>
          <w:p w14:paraId="019C9F5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70992F2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290" w:type="pct"/>
            <w:hideMark/>
          </w:tcPr>
          <w:p w14:paraId="3FB302F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61</w:t>
            </w:r>
          </w:p>
        </w:tc>
        <w:tc>
          <w:tcPr>
            <w:tcW w:w="243" w:type="pct"/>
            <w:hideMark/>
          </w:tcPr>
          <w:p w14:paraId="5185EFF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1A54751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43" w:type="pct"/>
            <w:hideMark/>
          </w:tcPr>
          <w:p w14:paraId="351D6F7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25" w:type="pct"/>
            <w:hideMark/>
          </w:tcPr>
          <w:p w14:paraId="454AF0B7"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r>
      <w:tr w:rsidR="00A30994" w:rsidRPr="00A30994" w14:paraId="26A1B595" w14:textId="77777777" w:rsidTr="00A30994">
        <w:trPr>
          <w:trHeight w:val="315"/>
          <w:jc w:val="center"/>
        </w:trPr>
        <w:tc>
          <w:tcPr>
            <w:tcW w:w="174" w:type="pct"/>
            <w:noWrap/>
            <w:hideMark/>
          </w:tcPr>
          <w:p w14:paraId="3FF0E4C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C28</w:t>
            </w:r>
          </w:p>
        </w:tc>
        <w:tc>
          <w:tcPr>
            <w:tcW w:w="251" w:type="pct"/>
            <w:hideMark/>
          </w:tcPr>
          <w:p w14:paraId="17852BC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31*</w:t>
            </w:r>
          </w:p>
        </w:tc>
        <w:tc>
          <w:tcPr>
            <w:tcW w:w="285" w:type="pct"/>
            <w:hideMark/>
          </w:tcPr>
          <w:p w14:paraId="6AECBBA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87</w:t>
            </w:r>
          </w:p>
        </w:tc>
        <w:tc>
          <w:tcPr>
            <w:tcW w:w="274" w:type="pct"/>
            <w:hideMark/>
          </w:tcPr>
          <w:p w14:paraId="16E780A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4A40880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28AF2ED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466" w:type="pct"/>
            <w:noWrap/>
            <w:hideMark/>
          </w:tcPr>
          <w:p w14:paraId="63A4ADB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3FA94DD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hideMark/>
          </w:tcPr>
          <w:p w14:paraId="5D1C6E2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31.1</w:t>
            </w:r>
          </w:p>
        </w:tc>
        <w:tc>
          <w:tcPr>
            <w:tcW w:w="238" w:type="pct"/>
            <w:hideMark/>
          </w:tcPr>
          <w:p w14:paraId="26BA8C5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w:t>
            </w:r>
          </w:p>
        </w:tc>
        <w:tc>
          <w:tcPr>
            <w:tcW w:w="209" w:type="pct"/>
            <w:noWrap/>
            <w:hideMark/>
          </w:tcPr>
          <w:p w14:paraId="5DA7761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09" w:type="pct"/>
            <w:hideMark/>
          </w:tcPr>
          <w:p w14:paraId="7C6B4EC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w:t>
            </w:r>
          </w:p>
        </w:tc>
        <w:tc>
          <w:tcPr>
            <w:tcW w:w="322" w:type="pct"/>
            <w:hideMark/>
          </w:tcPr>
          <w:p w14:paraId="3BBA78D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hideMark/>
          </w:tcPr>
          <w:p w14:paraId="7BB9D73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17</w:t>
            </w:r>
          </w:p>
        </w:tc>
        <w:tc>
          <w:tcPr>
            <w:tcW w:w="290" w:type="pct"/>
            <w:hideMark/>
          </w:tcPr>
          <w:p w14:paraId="23836641"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54</w:t>
            </w:r>
          </w:p>
        </w:tc>
        <w:tc>
          <w:tcPr>
            <w:tcW w:w="243" w:type="pct"/>
            <w:hideMark/>
          </w:tcPr>
          <w:p w14:paraId="02F6817E"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45D262E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43" w:type="pct"/>
            <w:hideMark/>
          </w:tcPr>
          <w:p w14:paraId="33288D7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25" w:type="pct"/>
            <w:hideMark/>
          </w:tcPr>
          <w:p w14:paraId="35C6CC8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r>
      <w:tr w:rsidR="00A30994" w:rsidRPr="00A30994" w14:paraId="00384840" w14:textId="77777777" w:rsidTr="00A30994">
        <w:trPr>
          <w:trHeight w:val="315"/>
          <w:jc w:val="center"/>
        </w:trPr>
        <w:tc>
          <w:tcPr>
            <w:tcW w:w="174" w:type="pct"/>
            <w:noWrap/>
            <w:hideMark/>
          </w:tcPr>
          <w:p w14:paraId="24BFDAB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C29</w:t>
            </w:r>
          </w:p>
        </w:tc>
        <w:tc>
          <w:tcPr>
            <w:tcW w:w="251" w:type="pct"/>
            <w:noWrap/>
            <w:hideMark/>
          </w:tcPr>
          <w:p w14:paraId="6F3754AE"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14°</w:t>
            </w:r>
          </w:p>
        </w:tc>
        <w:tc>
          <w:tcPr>
            <w:tcW w:w="285" w:type="pct"/>
            <w:noWrap/>
            <w:hideMark/>
          </w:tcPr>
          <w:p w14:paraId="38B8971D"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21</w:t>
            </w:r>
          </w:p>
        </w:tc>
        <w:tc>
          <w:tcPr>
            <w:tcW w:w="274" w:type="pct"/>
            <w:hideMark/>
          </w:tcPr>
          <w:p w14:paraId="1C8A0FC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778BE96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29.25</w:t>
            </w:r>
          </w:p>
        </w:tc>
        <w:tc>
          <w:tcPr>
            <w:tcW w:w="264" w:type="pct"/>
            <w:noWrap/>
            <w:hideMark/>
          </w:tcPr>
          <w:p w14:paraId="4D8629C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4.25</w:t>
            </w:r>
          </w:p>
        </w:tc>
        <w:tc>
          <w:tcPr>
            <w:tcW w:w="466" w:type="pct"/>
            <w:noWrap/>
            <w:hideMark/>
          </w:tcPr>
          <w:p w14:paraId="2EFC850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2888A5C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1D4B9DC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30.4</w:t>
            </w:r>
          </w:p>
        </w:tc>
        <w:tc>
          <w:tcPr>
            <w:tcW w:w="238" w:type="pct"/>
            <w:noWrap/>
            <w:hideMark/>
          </w:tcPr>
          <w:p w14:paraId="78F0ABC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3.25</w:t>
            </w:r>
          </w:p>
        </w:tc>
        <w:tc>
          <w:tcPr>
            <w:tcW w:w="209" w:type="pct"/>
            <w:noWrap/>
            <w:hideMark/>
          </w:tcPr>
          <w:p w14:paraId="43FA5B3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172</w:t>
            </w:r>
          </w:p>
        </w:tc>
        <w:tc>
          <w:tcPr>
            <w:tcW w:w="209" w:type="pct"/>
            <w:noWrap/>
            <w:hideMark/>
          </w:tcPr>
          <w:p w14:paraId="76892A4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322" w:type="pct"/>
            <w:noWrap/>
            <w:hideMark/>
          </w:tcPr>
          <w:p w14:paraId="07290BC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4CB61E3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15</w:t>
            </w:r>
          </w:p>
        </w:tc>
        <w:tc>
          <w:tcPr>
            <w:tcW w:w="290" w:type="pct"/>
            <w:hideMark/>
          </w:tcPr>
          <w:p w14:paraId="01B24262"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65</w:t>
            </w:r>
          </w:p>
        </w:tc>
        <w:tc>
          <w:tcPr>
            <w:tcW w:w="243" w:type="pct"/>
            <w:hideMark/>
          </w:tcPr>
          <w:p w14:paraId="2EA95CA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32535AB8"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43" w:type="pct"/>
            <w:hideMark/>
          </w:tcPr>
          <w:p w14:paraId="42CC013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25" w:type="pct"/>
            <w:hideMark/>
          </w:tcPr>
          <w:p w14:paraId="27584413"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r>
      <w:tr w:rsidR="00A30994" w:rsidRPr="00A30994" w14:paraId="2D4BF159" w14:textId="77777777" w:rsidTr="00A30994">
        <w:trPr>
          <w:trHeight w:val="315"/>
          <w:jc w:val="center"/>
        </w:trPr>
        <w:tc>
          <w:tcPr>
            <w:tcW w:w="174" w:type="pct"/>
            <w:noWrap/>
            <w:hideMark/>
          </w:tcPr>
          <w:p w14:paraId="0A386D5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C30</w:t>
            </w:r>
          </w:p>
        </w:tc>
        <w:tc>
          <w:tcPr>
            <w:tcW w:w="251" w:type="pct"/>
            <w:hideMark/>
          </w:tcPr>
          <w:p w14:paraId="31C7248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31*</w:t>
            </w:r>
          </w:p>
        </w:tc>
        <w:tc>
          <w:tcPr>
            <w:tcW w:w="285" w:type="pct"/>
            <w:hideMark/>
          </w:tcPr>
          <w:p w14:paraId="3FD2392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88</w:t>
            </w:r>
          </w:p>
        </w:tc>
        <w:tc>
          <w:tcPr>
            <w:tcW w:w="274" w:type="pct"/>
            <w:hideMark/>
          </w:tcPr>
          <w:p w14:paraId="7EE7C5D3"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1C9D35C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5624CC2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5.25</w:t>
            </w:r>
          </w:p>
        </w:tc>
        <w:tc>
          <w:tcPr>
            <w:tcW w:w="466" w:type="pct"/>
            <w:noWrap/>
            <w:hideMark/>
          </w:tcPr>
          <w:p w14:paraId="5CB93BE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6.5</w:t>
            </w:r>
          </w:p>
        </w:tc>
        <w:tc>
          <w:tcPr>
            <w:tcW w:w="254" w:type="pct"/>
            <w:noWrap/>
            <w:hideMark/>
          </w:tcPr>
          <w:p w14:paraId="493CD6A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6.84</w:t>
            </w:r>
          </w:p>
        </w:tc>
        <w:tc>
          <w:tcPr>
            <w:tcW w:w="254" w:type="pct"/>
            <w:hideMark/>
          </w:tcPr>
          <w:p w14:paraId="3E04940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31.5</w:t>
            </w:r>
          </w:p>
        </w:tc>
        <w:tc>
          <w:tcPr>
            <w:tcW w:w="238" w:type="pct"/>
            <w:hideMark/>
          </w:tcPr>
          <w:p w14:paraId="50B06B1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w:t>
            </w:r>
          </w:p>
        </w:tc>
        <w:tc>
          <w:tcPr>
            <w:tcW w:w="209" w:type="pct"/>
            <w:noWrap/>
            <w:hideMark/>
          </w:tcPr>
          <w:p w14:paraId="1B0976A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09" w:type="pct"/>
            <w:hideMark/>
          </w:tcPr>
          <w:p w14:paraId="55198C9B"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t.i</w:t>
            </w:r>
          </w:p>
        </w:tc>
        <w:tc>
          <w:tcPr>
            <w:tcW w:w="322" w:type="pct"/>
            <w:hideMark/>
          </w:tcPr>
          <w:p w14:paraId="5033E90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303" w:type="pct"/>
            <w:hideMark/>
          </w:tcPr>
          <w:p w14:paraId="727F9FC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17</w:t>
            </w:r>
          </w:p>
        </w:tc>
        <w:tc>
          <w:tcPr>
            <w:tcW w:w="290" w:type="pct"/>
            <w:hideMark/>
          </w:tcPr>
          <w:p w14:paraId="2520DD1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64</w:t>
            </w:r>
          </w:p>
        </w:tc>
        <w:tc>
          <w:tcPr>
            <w:tcW w:w="243" w:type="pct"/>
            <w:hideMark/>
          </w:tcPr>
          <w:p w14:paraId="78CED93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25" w:type="pct"/>
            <w:hideMark/>
          </w:tcPr>
          <w:p w14:paraId="32707B6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43" w:type="pct"/>
            <w:hideMark/>
          </w:tcPr>
          <w:p w14:paraId="203B3002"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25" w:type="pct"/>
            <w:hideMark/>
          </w:tcPr>
          <w:p w14:paraId="19AD6D6F"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r>
      <w:tr w:rsidR="00A30994" w:rsidRPr="00A30994" w14:paraId="26C0A075" w14:textId="77777777" w:rsidTr="00A30994">
        <w:trPr>
          <w:trHeight w:val="315"/>
          <w:jc w:val="center"/>
        </w:trPr>
        <w:tc>
          <w:tcPr>
            <w:tcW w:w="174" w:type="pct"/>
            <w:noWrap/>
            <w:hideMark/>
          </w:tcPr>
          <w:p w14:paraId="5576BBB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C31</w:t>
            </w:r>
          </w:p>
        </w:tc>
        <w:tc>
          <w:tcPr>
            <w:tcW w:w="251" w:type="pct"/>
            <w:noWrap/>
            <w:hideMark/>
          </w:tcPr>
          <w:p w14:paraId="470D751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47°</w:t>
            </w:r>
          </w:p>
        </w:tc>
        <w:tc>
          <w:tcPr>
            <w:tcW w:w="285" w:type="pct"/>
            <w:noWrap/>
            <w:hideMark/>
          </w:tcPr>
          <w:p w14:paraId="6A52B47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118</w:t>
            </w:r>
          </w:p>
        </w:tc>
        <w:tc>
          <w:tcPr>
            <w:tcW w:w="274" w:type="pct"/>
            <w:hideMark/>
          </w:tcPr>
          <w:p w14:paraId="01E3599C"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0.00</w:t>
            </w:r>
          </w:p>
        </w:tc>
        <w:tc>
          <w:tcPr>
            <w:tcW w:w="272" w:type="pct"/>
            <w:hideMark/>
          </w:tcPr>
          <w:p w14:paraId="09F1779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0F866F86"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4.25</w:t>
            </w:r>
          </w:p>
        </w:tc>
        <w:tc>
          <w:tcPr>
            <w:tcW w:w="466" w:type="pct"/>
            <w:noWrap/>
            <w:hideMark/>
          </w:tcPr>
          <w:p w14:paraId="3371159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w:t>
            </w:r>
          </w:p>
        </w:tc>
        <w:tc>
          <w:tcPr>
            <w:tcW w:w="254" w:type="pct"/>
            <w:noWrap/>
            <w:hideMark/>
          </w:tcPr>
          <w:p w14:paraId="14568CCD"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2.37</w:t>
            </w:r>
          </w:p>
        </w:tc>
        <w:tc>
          <w:tcPr>
            <w:tcW w:w="254" w:type="pct"/>
            <w:noWrap/>
            <w:hideMark/>
          </w:tcPr>
          <w:p w14:paraId="57645A1E"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18.5</w:t>
            </w:r>
          </w:p>
        </w:tc>
        <w:tc>
          <w:tcPr>
            <w:tcW w:w="238" w:type="pct"/>
            <w:noWrap/>
            <w:hideMark/>
          </w:tcPr>
          <w:p w14:paraId="3FE2179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12.50</w:t>
            </w:r>
          </w:p>
        </w:tc>
        <w:tc>
          <w:tcPr>
            <w:tcW w:w="209" w:type="pct"/>
            <w:noWrap/>
            <w:hideMark/>
          </w:tcPr>
          <w:p w14:paraId="5FAFC03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238</w:t>
            </w:r>
          </w:p>
        </w:tc>
        <w:tc>
          <w:tcPr>
            <w:tcW w:w="209" w:type="pct"/>
            <w:noWrap/>
            <w:hideMark/>
          </w:tcPr>
          <w:p w14:paraId="746CE47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545</w:t>
            </w:r>
          </w:p>
        </w:tc>
        <w:tc>
          <w:tcPr>
            <w:tcW w:w="322" w:type="pct"/>
            <w:noWrap/>
            <w:hideMark/>
          </w:tcPr>
          <w:p w14:paraId="1085090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5AB78E0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14</w:t>
            </w:r>
          </w:p>
        </w:tc>
        <w:tc>
          <w:tcPr>
            <w:tcW w:w="290" w:type="pct"/>
            <w:hideMark/>
          </w:tcPr>
          <w:p w14:paraId="4ED0AFDB"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63</w:t>
            </w:r>
          </w:p>
        </w:tc>
        <w:tc>
          <w:tcPr>
            <w:tcW w:w="243" w:type="pct"/>
            <w:hideMark/>
          </w:tcPr>
          <w:p w14:paraId="36F7546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496EBAB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43" w:type="pct"/>
            <w:hideMark/>
          </w:tcPr>
          <w:p w14:paraId="37FD74D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25" w:type="pct"/>
            <w:hideMark/>
          </w:tcPr>
          <w:p w14:paraId="11773F35"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67425A16" w14:textId="77777777" w:rsidTr="00A30994">
        <w:trPr>
          <w:trHeight w:val="315"/>
          <w:jc w:val="center"/>
        </w:trPr>
        <w:tc>
          <w:tcPr>
            <w:tcW w:w="174" w:type="pct"/>
            <w:noWrap/>
            <w:hideMark/>
          </w:tcPr>
          <w:p w14:paraId="46D877E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C32</w:t>
            </w:r>
          </w:p>
        </w:tc>
        <w:tc>
          <w:tcPr>
            <w:tcW w:w="251" w:type="pct"/>
            <w:noWrap/>
            <w:hideMark/>
          </w:tcPr>
          <w:p w14:paraId="797DAD9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285" w:type="pct"/>
            <w:noWrap/>
            <w:hideMark/>
          </w:tcPr>
          <w:p w14:paraId="657A5D2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t.i.</w:t>
            </w:r>
          </w:p>
        </w:tc>
        <w:tc>
          <w:tcPr>
            <w:tcW w:w="274" w:type="pct"/>
            <w:hideMark/>
          </w:tcPr>
          <w:p w14:paraId="2254FB4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3138EFF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705BC04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 xml:space="preserve">6.25 </w:t>
            </w:r>
          </w:p>
        </w:tc>
        <w:tc>
          <w:tcPr>
            <w:tcW w:w="466" w:type="pct"/>
            <w:noWrap/>
            <w:hideMark/>
          </w:tcPr>
          <w:p w14:paraId="0AEB8DC7"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w:t>
            </w:r>
          </w:p>
        </w:tc>
        <w:tc>
          <w:tcPr>
            <w:tcW w:w="254" w:type="pct"/>
            <w:noWrap/>
            <w:hideMark/>
          </w:tcPr>
          <w:p w14:paraId="09AAD10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7922BDA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32.8</w:t>
            </w:r>
          </w:p>
        </w:tc>
        <w:tc>
          <w:tcPr>
            <w:tcW w:w="238" w:type="pct"/>
            <w:noWrap/>
            <w:hideMark/>
          </w:tcPr>
          <w:p w14:paraId="44D3B3D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8</w:t>
            </w:r>
          </w:p>
        </w:tc>
        <w:tc>
          <w:tcPr>
            <w:tcW w:w="209" w:type="pct"/>
            <w:noWrap/>
            <w:hideMark/>
          </w:tcPr>
          <w:p w14:paraId="08A84F0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94</w:t>
            </w:r>
          </w:p>
        </w:tc>
        <w:tc>
          <w:tcPr>
            <w:tcW w:w="209" w:type="pct"/>
            <w:noWrap/>
            <w:hideMark/>
          </w:tcPr>
          <w:p w14:paraId="3BEB767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t.i.</w:t>
            </w:r>
          </w:p>
        </w:tc>
        <w:tc>
          <w:tcPr>
            <w:tcW w:w="322" w:type="pct"/>
            <w:noWrap/>
            <w:hideMark/>
          </w:tcPr>
          <w:p w14:paraId="532B6C7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20</w:t>
            </w:r>
          </w:p>
        </w:tc>
        <w:tc>
          <w:tcPr>
            <w:tcW w:w="303" w:type="pct"/>
            <w:noWrap/>
            <w:hideMark/>
          </w:tcPr>
          <w:p w14:paraId="43EC2F6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13</w:t>
            </w:r>
          </w:p>
        </w:tc>
        <w:tc>
          <w:tcPr>
            <w:tcW w:w="290" w:type="pct"/>
            <w:hideMark/>
          </w:tcPr>
          <w:p w14:paraId="56E2472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65</w:t>
            </w:r>
          </w:p>
        </w:tc>
        <w:tc>
          <w:tcPr>
            <w:tcW w:w="243" w:type="pct"/>
            <w:hideMark/>
          </w:tcPr>
          <w:p w14:paraId="41D13FE5"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138D1706"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9</w:t>
            </w:r>
          </w:p>
        </w:tc>
        <w:tc>
          <w:tcPr>
            <w:tcW w:w="243" w:type="pct"/>
            <w:hideMark/>
          </w:tcPr>
          <w:p w14:paraId="26B90B1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25" w:type="pct"/>
            <w:hideMark/>
          </w:tcPr>
          <w:p w14:paraId="23EA1C0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r>
      <w:tr w:rsidR="00A30994" w:rsidRPr="00A30994" w14:paraId="638916A4" w14:textId="77777777" w:rsidTr="00A30994">
        <w:trPr>
          <w:trHeight w:val="315"/>
          <w:jc w:val="center"/>
        </w:trPr>
        <w:tc>
          <w:tcPr>
            <w:tcW w:w="174" w:type="pct"/>
            <w:noWrap/>
            <w:hideMark/>
          </w:tcPr>
          <w:p w14:paraId="7786EF8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C33</w:t>
            </w:r>
          </w:p>
        </w:tc>
        <w:tc>
          <w:tcPr>
            <w:tcW w:w="251" w:type="pct"/>
            <w:noWrap/>
            <w:hideMark/>
          </w:tcPr>
          <w:p w14:paraId="0E9F2F30"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37°</w:t>
            </w:r>
          </w:p>
        </w:tc>
        <w:tc>
          <w:tcPr>
            <w:tcW w:w="285" w:type="pct"/>
            <w:noWrap/>
            <w:hideMark/>
          </w:tcPr>
          <w:p w14:paraId="0BE1F9B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70</w:t>
            </w:r>
          </w:p>
        </w:tc>
        <w:tc>
          <w:tcPr>
            <w:tcW w:w="274" w:type="pct"/>
            <w:hideMark/>
          </w:tcPr>
          <w:p w14:paraId="77359A9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0.75</w:t>
            </w:r>
          </w:p>
        </w:tc>
        <w:tc>
          <w:tcPr>
            <w:tcW w:w="272" w:type="pct"/>
            <w:hideMark/>
          </w:tcPr>
          <w:p w14:paraId="5E77E2F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384B681D"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3.5</w:t>
            </w:r>
          </w:p>
        </w:tc>
        <w:tc>
          <w:tcPr>
            <w:tcW w:w="466" w:type="pct"/>
            <w:noWrap/>
            <w:hideMark/>
          </w:tcPr>
          <w:p w14:paraId="3FE5EB77"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1.25</w:t>
            </w:r>
          </w:p>
        </w:tc>
        <w:tc>
          <w:tcPr>
            <w:tcW w:w="254" w:type="pct"/>
            <w:noWrap/>
            <w:hideMark/>
          </w:tcPr>
          <w:p w14:paraId="7287004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0.89</w:t>
            </w:r>
          </w:p>
        </w:tc>
        <w:tc>
          <w:tcPr>
            <w:tcW w:w="254" w:type="pct"/>
            <w:noWrap/>
            <w:hideMark/>
          </w:tcPr>
          <w:p w14:paraId="4022B20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28.1</w:t>
            </w:r>
          </w:p>
        </w:tc>
        <w:tc>
          <w:tcPr>
            <w:tcW w:w="238" w:type="pct"/>
            <w:noWrap/>
            <w:hideMark/>
          </w:tcPr>
          <w:p w14:paraId="0E13C747"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w:t>
            </w:r>
          </w:p>
        </w:tc>
        <w:tc>
          <w:tcPr>
            <w:tcW w:w="209" w:type="pct"/>
            <w:noWrap/>
            <w:hideMark/>
          </w:tcPr>
          <w:p w14:paraId="27D0AC63"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393</w:t>
            </w:r>
          </w:p>
        </w:tc>
        <w:tc>
          <w:tcPr>
            <w:tcW w:w="209" w:type="pct"/>
            <w:noWrap/>
            <w:hideMark/>
          </w:tcPr>
          <w:p w14:paraId="0B721148"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559</w:t>
            </w:r>
          </w:p>
        </w:tc>
        <w:tc>
          <w:tcPr>
            <w:tcW w:w="322" w:type="pct"/>
            <w:noWrap/>
            <w:hideMark/>
          </w:tcPr>
          <w:p w14:paraId="320DBD4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15</w:t>
            </w:r>
          </w:p>
        </w:tc>
        <w:tc>
          <w:tcPr>
            <w:tcW w:w="303" w:type="pct"/>
            <w:noWrap/>
            <w:hideMark/>
          </w:tcPr>
          <w:p w14:paraId="54239A52"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12</w:t>
            </w:r>
          </w:p>
        </w:tc>
        <w:tc>
          <w:tcPr>
            <w:tcW w:w="290" w:type="pct"/>
            <w:hideMark/>
          </w:tcPr>
          <w:p w14:paraId="74E41ED7"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32</w:t>
            </w:r>
          </w:p>
        </w:tc>
        <w:tc>
          <w:tcPr>
            <w:tcW w:w="243" w:type="pct"/>
            <w:hideMark/>
          </w:tcPr>
          <w:p w14:paraId="6E80234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0</w:t>
            </w:r>
          </w:p>
        </w:tc>
        <w:tc>
          <w:tcPr>
            <w:tcW w:w="225" w:type="pct"/>
            <w:hideMark/>
          </w:tcPr>
          <w:p w14:paraId="44D545E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0</w:t>
            </w:r>
          </w:p>
        </w:tc>
        <w:tc>
          <w:tcPr>
            <w:tcW w:w="243" w:type="pct"/>
            <w:hideMark/>
          </w:tcPr>
          <w:p w14:paraId="44E7D8A1"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25" w:type="pct"/>
            <w:hideMark/>
          </w:tcPr>
          <w:p w14:paraId="0D6E824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r>
      <w:tr w:rsidR="00A30994" w:rsidRPr="00A30994" w14:paraId="40D72A41" w14:textId="77777777" w:rsidTr="00A30994">
        <w:trPr>
          <w:trHeight w:val="315"/>
          <w:jc w:val="center"/>
        </w:trPr>
        <w:tc>
          <w:tcPr>
            <w:tcW w:w="174" w:type="pct"/>
            <w:noWrap/>
            <w:hideMark/>
          </w:tcPr>
          <w:p w14:paraId="1D366F8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C34</w:t>
            </w:r>
          </w:p>
        </w:tc>
        <w:tc>
          <w:tcPr>
            <w:tcW w:w="251" w:type="pct"/>
            <w:noWrap/>
            <w:hideMark/>
          </w:tcPr>
          <w:p w14:paraId="4C61D26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33°</w:t>
            </w:r>
          </w:p>
        </w:tc>
        <w:tc>
          <w:tcPr>
            <w:tcW w:w="285" w:type="pct"/>
            <w:noWrap/>
            <w:hideMark/>
          </w:tcPr>
          <w:p w14:paraId="5FD2A2DF"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58</w:t>
            </w:r>
          </w:p>
        </w:tc>
        <w:tc>
          <w:tcPr>
            <w:tcW w:w="274" w:type="pct"/>
            <w:hideMark/>
          </w:tcPr>
          <w:p w14:paraId="2EBF27D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8.5</w:t>
            </w:r>
          </w:p>
        </w:tc>
        <w:tc>
          <w:tcPr>
            <w:tcW w:w="272" w:type="pct"/>
            <w:hideMark/>
          </w:tcPr>
          <w:p w14:paraId="7668535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noWrap/>
            <w:hideMark/>
          </w:tcPr>
          <w:p w14:paraId="1B525AEC"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w:t>
            </w:r>
          </w:p>
        </w:tc>
        <w:tc>
          <w:tcPr>
            <w:tcW w:w="466" w:type="pct"/>
            <w:noWrap/>
            <w:hideMark/>
          </w:tcPr>
          <w:p w14:paraId="4176BE4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5.25</w:t>
            </w:r>
          </w:p>
        </w:tc>
        <w:tc>
          <w:tcPr>
            <w:tcW w:w="254" w:type="pct"/>
            <w:noWrap/>
            <w:hideMark/>
          </w:tcPr>
          <w:p w14:paraId="036E08D4"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3.28</w:t>
            </w:r>
          </w:p>
        </w:tc>
        <w:tc>
          <w:tcPr>
            <w:tcW w:w="254" w:type="pct"/>
            <w:noWrap/>
            <w:hideMark/>
          </w:tcPr>
          <w:p w14:paraId="2F55637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26</w:t>
            </w:r>
          </w:p>
        </w:tc>
        <w:tc>
          <w:tcPr>
            <w:tcW w:w="238" w:type="pct"/>
            <w:noWrap/>
            <w:hideMark/>
          </w:tcPr>
          <w:p w14:paraId="79D68E4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8</w:t>
            </w:r>
          </w:p>
        </w:tc>
        <w:tc>
          <w:tcPr>
            <w:tcW w:w="209" w:type="pct"/>
            <w:noWrap/>
            <w:hideMark/>
          </w:tcPr>
          <w:p w14:paraId="371CE16E"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195</w:t>
            </w:r>
          </w:p>
        </w:tc>
        <w:tc>
          <w:tcPr>
            <w:tcW w:w="209" w:type="pct"/>
            <w:noWrap/>
            <w:hideMark/>
          </w:tcPr>
          <w:p w14:paraId="6A01163F"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456</w:t>
            </w:r>
          </w:p>
        </w:tc>
        <w:tc>
          <w:tcPr>
            <w:tcW w:w="322" w:type="pct"/>
            <w:noWrap/>
            <w:hideMark/>
          </w:tcPr>
          <w:p w14:paraId="46BF4E32"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18</w:t>
            </w:r>
          </w:p>
        </w:tc>
        <w:tc>
          <w:tcPr>
            <w:tcW w:w="303" w:type="pct"/>
            <w:noWrap/>
            <w:hideMark/>
          </w:tcPr>
          <w:p w14:paraId="3427AFC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16</w:t>
            </w:r>
          </w:p>
        </w:tc>
        <w:tc>
          <w:tcPr>
            <w:tcW w:w="290" w:type="pct"/>
            <w:hideMark/>
          </w:tcPr>
          <w:p w14:paraId="71902AEE"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50</w:t>
            </w:r>
          </w:p>
        </w:tc>
        <w:tc>
          <w:tcPr>
            <w:tcW w:w="243" w:type="pct"/>
            <w:hideMark/>
          </w:tcPr>
          <w:p w14:paraId="42CBD609"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20DEEE9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43" w:type="pct"/>
            <w:hideMark/>
          </w:tcPr>
          <w:p w14:paraId="2372D53E"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25" w:type="pct"/>
            <w:hideMark/>
          </w:tcPr>
          <w:p w14:paraId="076B779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4</w:t>
            </w:r>
          </w:p>
        </w:tc>
      </w:tr>
      <w:tr w:rsidR="00A30994" w:rsidRPr="00A30994" w14:paraId="1C5BA964" w14:textId="77777777" w:rsidTr="00A30994">
        <w:trPr>
          <w:trHeight w:val="315"/>
          <w:jc w:val="center"/>
        </w:trPr>
        <w:tc>
          <w:tcPr>
            <w:tcW w:w="174" w:type="pct"/>
            <w:noWrap/>
            <w:hideMark/>
          </w:tcPr>
          <w:p w14:paraId="197CD00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C34</w:t>
            </w:r>
          </w:p>
        </w:tc>
        <w:tc>
          <w:tcPr>
            <w:tcW w:w="251" w:type="pct"/>
            <w:noWrap/>
            <w:hideMark/>
          </w:tcPr>
          <w:p w14:paraId="6444D91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30°</w:t>
            </w:r>
          </w:p>
        </w:tc>
        <w:tc>
          <w:tcPr>
            <w:tcW w:w="285" w:type="pct"/>
            <w:noWrap/>
            <w:hideMark/>
          </w:tcPr>
          <w:p w14:paraId="4049CEB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93</w:t>
            </w:r>
          </w:p>
        </w:tc>
        <w:tc>
          <w:tcPr>
            <w:tcW w:w="274" w:type="pct"/>
            <w:hideMark/>
          </w:tcPr>
          <w:p w14:paraId="6A8CA15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301581E9"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25.75</w:t>
            </w:r>
          </w:p>
        </w:tc>
        <w:tc>
          <w:tcPr>
            <w:tcW w:w="264" w:type="pct"/>
            <w:noWrap/>
            <w:hideMark/>
          </w:tcPr>
          <w:p w14:paraId="4425872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4.5</w:t>
            </w:r>
          </w:p>
        </w:tc>
        <w:tc>
          <w:tcPr>
            <w:tcW w:w="466" w:type="pct"/>
            <w:noWrap/>
            <w:hideMark/>
          </w:tcPr>
          <w:p w14:paraId="6EBFF11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5491B39C"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74A44BFF"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32</w:t>
            </w:r>
          </w:p>
        </w:tc>
        <w:tc>
          <w:tcPr>
            <w:tcW w:w="238" w:type="pct"/>
            <w:noWrap/>
            <w:hideMark/>
          </w:tcPr>
          <w:p w14:paraId="5E047E28"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09" w:type="pct"/>
            <w:noWrap/>
            <w:hideMark/>
          </w:tcPr>
          <w:p w14:paraId="6D689C92"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147</w:t>
            </w:r>
          </w:p>
        </w:tc>
        <w:tc>
          <w:tcPr>
            <w:tcW w:w="209" w:type="pct"/>
            <w:noWrap/>
            <w:hideMark/>
          </w:tcPr>
          <w:p w14:paraId="614B7749"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313</w:t>
            </w:r>
          </w:p>
        </w:tc>
        <w:tc>
          <w:tcPr>
            <w:tcW w:w="322" w:type="pct"/>
            <w:noWrap/>
            <w:hideMark/>
          </w:tcPr>
          <w:p w14:paraId="272C1B3D"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19</w:t>
            </w:r>
          </w:p>
        </w:tc>
        <w:tc>
          <w:tcPr>
            <w:tcW w:w="303" w:type="pct"/>
            <w:noWrap/>
            <w:hideMark/>
          </w:tcPr>
          <w:p w14:paraId="621DC654"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17</w:t>
            </w:r>
          </w:p>
        </w:tc>
        <w:tc>
          <w:tcPr>
            <w:tcW w:w="290" w:type="pct"/>
            <w:hideMark/>
          </w:tcPr>
          <w:p w14:paraId="2B4E762F"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58</w:t>
            </w:r>
          </w:p>
        </w:tc>
        <w:tc>
          <w:tcPr>
            <w:tcW w:w="243" w:type="pct"/>
            <w:hideMark/>
          </w:tcPr>
          <w:p w14:paraId="7C18B19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c>
          <w:tcPr>
            <w:tcW w:w="225" w:type="pct"/>
            <w:hideMark/>
          </w:tcPr>
          <w:p w14:paraId="5A625A8D"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43" w:type="pct"/>
            <w:hideMark/>
          </w:tcPr>
          <w:p w14:paraId="0A38CBF0"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6</w:t>
            </w:r>
          </w:p>
        </w:tc>
        <w:tc>
          <w:tcPr>
            <w:tcW w:w="225" w:type="pct"/>
            <w:hideMark/>
          </w:tcPr>
          <w:p w14:paraId="3FF45B3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8</w:t>
            </w:r>
          </w:p>
        </w:tc>
      </w:tr>
      <w:tr w:rsidR="00A30994" w:rsidRPr="00A30994" w14:paraId="7D767679" w14:textId="77777777" w:rsidTr="00A30994">
        <w:trPr>
          <w:trHeight w:val="315"/>
          <w:jc w:val="center"/>
        </w:trPr>
        <w:tc>
          <w:tcPr>
            <w:tcW w:w="174" w:type="pct"/>
            <w:noWrap/>
            <w:hideMark/>
          </w:tcPr>
          <w:p w14:paraId="037E307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C36</w:t>
            </w:r>
          </w:p>
        </w:tc>
        <w:tc>
          <w:tcPr>
            <w:tcW w:w="251" w:type="pct"/>
            <w:hideMark/>
          </w:tcPr>
          <w:p w14:paraId="1B15A4C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30*</w:t>
            </w:r>
          </w:p>
        </w:tc>
        <w:tc>
          <w:tcPr>
            <w:tcW w:w="285" w:type="pct"/>
            <w:hideMark/>
          </w:tcPr>
          <w:p w14:paraId="285F9A46"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60</w:t>
            </w:r>
          </w:p>
        </w:tc>
        <w:tc>
          <w:tcPr>
            <w:tcW w:w="274" w:type="pct"/>
            <w:hideMark/>
          </w:tcPr>
          <w:p w14:paraId="76AE2E7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72" w:type="pct"/>
            <w:hideMark/>
          </w:tcPr>
          <w:p w14:paraId="13389C0A"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64" w:type="pct"/>
            <w:hideMark/>
          </w:tcPr>
          <w:p w14:paraId="7DC6F030" w14:textId="77777777" w:rsidR="00666D60" w:rsidRPr="00A30994" w:rsidRDefault="00666D60" w:rsidP="00555D6A">
            <w:pPr>
              <w:jc w:val="center"/>
              <w:rPr>
                <w:rFonts w:ascii="Calibri" w:hAnsi="Calibri" w:cs="Calibri"/>
                <w:b/>
                <w:bCs/>
                <w:color w:val="000000"/>
                <w:sz w:val="15"/>
                <w:szCs w:val="15"/>
              </w:rPr>
            </w:pPr>
            <w:r w:rsidRPr="00A30994">
              <w:rPr>
                <w:rFonts w:ascii="Calibri" w:hAnsi="Calibri" w:cs="Calibri"/>
                <w:b/>
                <w:bCs/>
                <w:color w:val="000000"/>
                <w:sz w:val="15"/>
                <w:szCs w:val="15"/>
              </w:rPr>
              <w:t>3</w:t>
            </w:r>
          </w:p>
        </w:tc>
        <w:tc>
          <w:tcPr>
            <w:tcW w:w="466" w:type="pct"/>
            <w:noWrap/>
            <w:hideMark/>
          </w:tcPr>
          <w:p w14:paraId="53F9695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noWrap/>
            <w:hideMark/>
          </w:tcPr>
          <w:p w14:paraId="224BB51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54" w:type="pct"/>
            <w:hideMark/>
          </w:tcPr>
          <w:p w14:paraId="4D6EA51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33.3</w:t>
            </w:r>
          </w:p>
        </w:tc>
        <w:tc>
          <w:tcPr>
            <w:tcW w:w="238" w:type="pct"/>
            <w:hideMark/>
          </w:tcPr>
          <w:p w14:paraId="28C15C79"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9</w:t>
            </w:r>
          </w:p>
        </w:tc>
        <w:tc>
          <w:tcPr>
            <w:tcW w:w="209" w:type="pct"/>
            <w:noWrap/>
            <w:hideMark/>
          </w:tcPr>
          <w:p w14:paraId="1D054901"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209" w:type="pct"/>
            <w:noWrap/>
            <w:hideMark/>
          </w:tcPr>
          <w:p w14:paraId="6ECE63EE"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n.a</w:t>
            </w:r>
          </w:p>
        </w:tc>
        <w:tc>
          <w:tcPr>
            <w:tcW w:w="322" w:type="pct"/>
            <w:hideMark/>
          </w:tcPr>
          <w:p w14:paraId="7EDCA6FB"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18</w:t>
            </w:r>
          </w:p>
        </w:tc>
        <w:tc>
          <w:tcPr>
            <w:tcW w:w="303" w:type="pct"/>
            <w:hideMark/>
          </w:tcPr>
          <w:p w14:paraId="71FEDF65" w14:textId="77777777" w:rsidR="00666D60" w:rsidRPr="00A30994" w:rsidRDefault="00666D60" w:rsidP="00555D6A">
            <w:pPr>
              <w:jc w:val="center"/>
              <w:rPr>
                <w:rFonts w:ascii="Calibri" w:hAnsi="Calibri" w:cs="Calibri"/>
                <w:color w:val="000000"/>
                <w:sz w:val="15"/>
                <w:szCs w:val="15"/>
              </w:rPr>
            </w:pPr>
            <w:r w:rsidRPr="00A30994">
              <w:rPr>
                <w:rFonts w:ascii="Calibri" w:hAnsi="Calibri" w:cs="Calibri"/>
                <w:color w:val="000000"/>
                <w:sz w:val="15"/>
                <w:szCs w:val="15"/>
              </w:rPr>
              <w:t>17</w:t>
            </w:r>
          </w:p>
        </w:tc>
        <w:tc>
          <w:tcPr>
            <w:tcW w:w="290" w:type="pct"/>
            <w:hideMark/>
          </w:tcPr>
          <w:p w14:paraId="59CD1B67" w14:textId="77777777" w:rsidR="00666D60" w:rsidRPr="00A30994" w:rsidRDefault="00666D60" w:rsidP="00555D6A">
            <w:pPr>
              <w:jc w:val="right"/>
              <w:rPr>
                <w:rFonts w:ascii="Calibri" w:hAnsi="Calibri" w:cs="Calibri"/>
                <w:b/>
                <w:bCs/>
                <w:color w:val="000000"/>
                <w:sz w:val="15"/>
                <w:szCs w:val="15"/>
              </w:rPr>
            </w:pPr>
            <w:r w:rsidRPr="00A30994">
              <w:rPr>
                <w:rFonts w:ascii="Calibri" w:hAnsi="Calibri" w:cs="Calibri"/>
                <w:b/>
                <w:bCs/>
                <w:color w:val="000000"/>
                <w:sz w:val="15"/>
                <w:szCs w:val="15"/>
              </w:rPr>
              <w:t>58</w:t>
            </w:r>
          </w:p>
        </w:tc>
        <w:tc>
          <w:tcPr>
            <w:tcW w:w="243" w:type="pct"/>
            <w:hideMark/>
          </w:tcPr>
          <w:p w14:paraId="2CA1260C"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25" w:type="pct"/>
            <w:hideMark/>
          </w:tcPr>
          <w:p w14:paraId="3D3D55DA"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c>
          <w:tcPr>
            <w:tcW w:w="243" w:type="pct"/>
            <w:hideMark/>
          </w:tcPr>
          <w:p w14:paraId="75136E93"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5</w:t>
            </w:r>
          </w:p>
        </w:tc>
        <w:tc>
          <w:tcPr>
            <w:tcW w:w="225" w:type="pct"/>
            <w:hideMark/>
          </w:tcPr>
          <w:p w14:paraId="0585EA34" w14:textId="77777777" w:rsidR="00666D60" w:rsidRPr="00A30994" w:rsidRDefault="00666D60" w:rsidP="00555D6A">
            <w:pPr>
              <w:jc w:val="right"/>
              <w:rPr>
                <w:rFonts w:ascii="Calibri" w:hAnsi="Calibri" w:cs="Calibri"/>
                <w:color w:val="000000"/>
                <w:sz w:val="15"/>
                <w:szCs w:val="15"/>
              </w:rPr>
            </w:pPr>
            <w:r w:rsidRPr="00A30994">
              <w:rPr>
                <w:rFonts w:ascii="Calibri" w:hAnsi="Calibri" w:cs="Calibri"/>
                <w:color w:val="000000"/>
                <w:sz w:val="15"/>
                <w:szCs w:val="15"/>
              </w:rPr>
              <w:t>7</w:t>
            </w:r>
          </w:p>
        </w:tc>
      </w:tr>
    </w:tbl>
    <w:p w14:paraId="112FBEC5" w14:textId="77777777" w:rsidR="00A30994" w:rsidRDefault="00A30994" w:rsidP="00A30994">
      <w:pPr>
        <w:spacing w:line="360" w:lineRule="auto"/>
        <w:ind w:right="-82"/>
        <w:rPr>
          <w:i/>
          <w:color w:val="000000" w:themeColor="text1"/>
          <w:lang w:val="en-GB"/>
        </w:rPr>
        <w:sectPr w:rsidR="00A30994" w:rsidSect="00A30994">
          <w:pgSz w:w="16838" w:h="11906" w:orient="landscape" w:code="9"/>
          <w:pgMar w:top="1134" w:right="1701" w:bottom="1134" w:left="1701" w:header="709" w:footer="709" w:gutter="0"/>
          <w:lnNumType w:countBy="1"/>
          <w:cols w:space="708"/>
          <w:docGrid w:linePitch="360"/>
        </w:sectPr>
      </w:pPr>
    </w:p>
    <w:p w14:paraId="231F15BC" w14:textId="0BF355D0" w:rsidR="00A30994" w:rsidRDefault="00A30994" w:rsidP="00A30994">
      <w:pPr>
        <w:spacing w:line="360" w:lineRule="auto"/>
        <w:ind w:right="-82"/>
        <w:rPr>
          <w:i/>
          <w:color w:val="000000" w:themeColor="text1"/>
          <w:lang w:val="en-GB"/>
        </w:rPr>
      </w:pPr>
    </w:p>
    <w:p w14:paraId="77DDE792" w14:textId="77777777" w:rsidR="00A30994" w:rsidRDefault="00A30994" w:rsidP="006E13C1">
      <w:pPr>
        <w:spacing w:line="360" w:lineRule="auto"/>
        <w:ind w:right="-82" w:firstLine="709"/>
        <w:rPr>
          <w:i/>
          <w:color w:val="000000" w:themeColor="text1"/>
          <w:lang w:val="en-GB"/>
        </w:rPr>
      </w:pPr>
    </w:p>
    <w:p w14:paraId="2E672CE5" w14:textId="23D45073" w:rsidR="006D5A7C" w:rsidRPr="00666D60" w:rsidRDefault="00E30557" w:rsidP="006E13C1">
      <w:pPr>
        <w:spacing w:line="360" w:lineRule="auto"/>
        <w:ind w:right="-82" w:firstLine="709"/>
        <w:rPr>
          <w:color w:val="000000" w:themeColor="text1"/>
          <w:lang w:val="en-GB"/>
        </w:rPr>
      </w:pPr>
      <w:r w:rsidRPr="00666D60">
        <w:rPr>
          <w:i/>
          <w:color w:val="000000" w:themeColor="text1"/>
          <w:lang w:val="en-GB"/>
        </w:rPr>
        <w:t>Controls</w:t>
      </w:r>
      <w:r w:rsidR="00A83506" w:rsidRPr="00666D60">
        <w:rPr>
          <w:color w:val="000000" w:themeColor="text1"/>
          <w:lang w:val="en-GB"/>
        </w:rPr>
        <w:t xml:space="preserve">. </w:t>
      </w:r>
      <w:r w:rsidR="002B7284" w:rsidRPr="00666D60">
        <w:rPr>
          <w:color w:val="000000" w:themeColor="text1"/>
          <w:lang w:val="en-GB"/>
        </w:rPr>
        <w:t>Twenty-nine</w:t>
      </w:r>
      <w:r w:rsidRPr="00666D60">
        <w:rPr>
          <w:color w:val="000000" w:themeColor="text1"/>
          <w:lang w:val="en-GB"/>
        </w:rPr>
        <w:t xml:space="preserve"> </w:t>
      </w:r>
      <w:r w:rsidR="00B34168" w:rsidRPr="00666D60">
        <w:rPr>
          <w:color w:val="000000" w:themeColor="text1"/>
          <w:lang w:val="en-GB"/>
        </w:rPr>
        <w:t>healthy</w:t>
      </w:r>
      <w:r w:rsidRPr="00666D60">
        <w:rPr>
          <w:color w:val="000000" w:themeColor="text1"/>
          <w:lang w:val="en-GB"/>
        </w:rPr>
        <w:t xml:space="preserve"> adults (</w:t>
      </w:r>
      <w:r w:rsidR="003C3BE6" w:rsidRPr="00666D60">
        <w:rPr>
          <w:color w:val="000000" w:themeColor="text1"/>
          <w:lang w:val="en-GB"/>
        </w:rPr>
        <w:t>1</w:t>
      </w:r>
      <w:r w:rsidR="0055346C" w:rsidRPr="00666D60">
        <w:rPr>
          <w:color w:val="000000" w:themeColor="text1"/>
          <w:lang w:val="en-GB"/>
        </w:rPr>
        <w:t>6</w:t>
      </w:r>
      <w:r w:rsidR="00555489" w:rsidRPr="00666D60">
        <w:rPr>
          <w:color w:val="000000" w:themeColor="text1"/>
          <w:lang w:val="en-GB"/>
        </w:rPr>
        <w:t xml:space="preserve"> </w:t>
      </w:r>
      <w:r w:rsidR="006F633D" w:rsidRPr="00666D60">
        <w:rPr>
          <w:color w:val="000000" w:themeColor="text1"/>
          <w:lang w:val="en-GB"/>
        </w:rPr>
        <w:t>f</w:t>
      </w:r>
      <w:r w:rsidR="00555489" w:rsidRPr="00666D60">
        <w:rPr>
          <w:color w:val="000000" w:themeColor="text1"/>
          <w:lang w:val="en-GB"/>
        </w:rPr>
        <w:t>emale</w:t>
      </w:r>
      <w:r w:rsidR="004203BE" w:rsidRPr="00666D60">
        <w:rPr>
          <w:color w:val="000000" w:themeColor="text1"/>
          <w:lang w:val="en-GB"/>
        </w:rPr>
        <w:t>s</w:t>
      </w:r>
      <w:r w:rsidRPr="00666D60">
        <w:rPr>
          <w:color w:val="000000" w:themeColor="text1"/>
          <w:lang w:val="en-GB"/>
        </w:rPr>
        <w:t xml:space="preserve">) served as </w:t>
      </w:r>
      <w:r w:rsidR="00F952D1" w:rsidRPr="00666D60">
        <w:rPr>
          <w:color w:val="000000" w:themeColor="text1"/>
          <w:lang w:val="en-GB"/>
        </w:rPr>
        <w:t xml:space="preserve">a </w:t>
      </w:r>
      <w:r w:rsidR="00B34168" w:rsidRPr="00666D60">
        <w:rPr>
          <w:color w:val="000000" w:themeColor="text1"/>
          <w:lang w:val="en-GB"/>
        </w:rPr>
        <w:t>control</w:t>
      </w:r>
      <w:r w:rsidRPr="00666D60">
        <w:rPr>
          <w:color w:val="000000" w:themeColor="text1"/>
          <w:lang w:val="en-GB"/>
        </w:rPr>
        <w:t xml:space="preserve"> </w:t>
      </w:r>
      <w:r w:rsidR="006D0AFB" w:rsidRPr="00666D60">
        <w:rPr>
          <w:color w:val="000000" w:themeColor="text1"/>
          <w:lang w:val="en-GB"/>
        </w:rPr>
        <w:t xml:space="preserve">group </w:t>
      </w:r>
      <w:r w:rsidRPr="00666D60">
        <w:rPr>
          <w:color w:val="000000" w:themeColor="text1"/>
          <w:lang w:val="en-GB"/>
        </w:rPr>
        <w:t xml:space="preserve">for the imitation </w:t>
      </w:r>
      <w:r w:rsidR="00B34168" w:rsidRPr="00666D60">
        <w:rPr>
          <w:color w:val="000000" w:themeColor="text1"/>
          <w:lang w:val="en-GB"/>
        </w:rPr>
        <w:t>task</w:t>
      </w:r>
      <w:r w:rsidRPr="00666D60">
        <w:rPr>
          <w:color w:val="000000" w:themeColor="text1"/>
          <w:lang w:val="en-GB"/>
        </w:rPr>
        <w:t xml:space="preserve">. </w:t>
      </w:r>
      <w:r w:rsidR="00457BAF" w:rsidRPr="00666D60">
        <w:rPr>
          <w:color w:val="000000" w:themeColor="text1"/>
          <w:lang w:val="en-GB"/>
        </w:rPr>
        <w:t xml:space="preserve">The two groups did not differ </w:t>
      </w:r>
      <w:r w:rsidR="002741DD" w:rsidRPr="00666D60">
        <w:rPr>
          <w:color w:val="000000" w:themeColor="text1"/>
          <w:lang w:val="en-GB"/>
        </w:rPr>
        <w:t xml:space="preserve">from the patients’ group </w:t>
      </w:r>
      <w:r w:rsidR="00457BAF" w:rsidRPr="00666D60">
        <w:rPr>
          <w:color w:val="000000" w:themeColor="text1"/>
          <w:lang w:val="en-GB"/>
        </w:rPr>
        <w:t>for demographic variables (</w:t>
      </w:r>
      <w:r w:rsidR="00F42702" w:rsidRPr="00666D60">
        <w:rPr>
          <w:color w:val="000000" w:themeColor="text1"/>
          <w:lang w:val="en-GB"/>
        </w:rPr>
        <w:t>i.e.,</w:t>
      </w:r>
      <w:r w:rsidR="00457BAF" w:rsidRPr="00666D60">
        <w:rPr>
          <w:color w:val="000000" w:themeColor="text1"/>
          <w:lang w:val="en-GB"/>
        </w:rPr>
        <w:t xml:space="preserve"> </w:t>
      </w:r>
      <w:r w:rsidR="009811AE" w:rsidRPr="00666D60">
        <w:rPr>
          <w:color w:val="000000" w:themeColor="text1"/>
          <w:lang w:val="en-GB"/>
        </w:rPr>
        <w:t>a</w:t>
      </w:r>
      <w:r w:rsidR="00457BAF" w:rsidRPr="00666D60">
        <w:rPr>
          <w:color w:val="000000" w:themeColor="text1"/>
          <w:lang w:val="en-GB"/>
        </w:rPr>
        <w:t>ge, education and gender; independent-samples t-tests, All Ps</w:t>
      </w:r>
      <w:r w:rsidR="006F633D" w:rsidRPr="00666D60">
        <w:rPr>
          <w:color w:val="000000" w:themeColor="text1"/>
          <w:lang w:val="en-GB"/>
        </w:rPr>
        <w:t xml:space="preserve"> </w:t>
      </w:r>
      <w:r w:rsidR="00457BAF" w:rsidRPr="00666D60">
        <w:rPr>
          <w:color w:val="000000" w:themeColor="text1"/>
          <w:lang w:val="en-GB"/>
        </w:rPr>
        <w:t>&gt;</w:t>
      </w:r>
      <w:r w:rsidR="006F633D" w:rsidRPr="00666D60">
        <w:rPr>
          <w:color w:val="000000" w:themeColor="text1"/>
          <w:lang w:val="en-GB"/>
        </w:rPr>
        <w:t xml:space="preserve"> 0</w:t>
      </w:r>
      <w:r w:rsidR="00457BAF" w:rsidRPr="00666D60">
        <w:rPr>
          <w:color w:val="000000" w:themeColor="text1"/>
          <w:lang w:val="en-GB"/>
        </w:rPr>
        <w:t>.05)</w:t>
      </w:r>
      <w:r w:rsidR="00BC23EC" w:rsidRPr="00666D60">
        <w:rPr>
          <w:color w:val="000000" w:themeColor="text1"/>
          <w:lang w:val="en-GB"/>
        </w:rPr>
        <w:t>.</w:t>
      </w:r>
      <w:r w:rsidR="002C088A" w:rsidRPr="00666D60">
        <w:rPr>
          <w:color w:val="000000" w:themeColor="text1"/>
          <w:lang w:val="en-GB"/>
        </w:rPr>
        <w:t xml:space="preserve"> </w:t>
      </w:r>
    </w:p>
    <w:p w14:paraId="473220F6" w14:textId="77777777" w:rsidR="00A83506" w:rsidRPr="00666D60" w:rsidRDefault="00A83506" w:rsidP="006E13C1">
      <w:pPr>
        <w:spacing w:line="360" w:lineRule="auto"/>
        <w:ind w:right="-82" w:firstLine="709"/>
        <w:rPr>
          <w:color w:val="000000" w:themeColor="text1"/>
          <w:lang w:val="en-GB"/>
        </w:rPr>
      </w:pPr>
      <w:r w:rsidRPr="00666D60">
        <w:rPr>
          <w:color w:val="000000" w:themeColor="text1"/>
          <w:lang w:val="en-GB"/>
        </w:rPr>
        <w:t>All participants gave informed consent according to the Declaration of Helsinki. The study was approved by the Ethics Committee</w:t>
      </w:r>
      <w:r w:rsidR="00456E42" w:rsidRPr="00666D60">
        <w:rPr>
          <w:color w:val="000000" w:themeColor="text1"/>
          <w:lang w:val="en-GB"/>
        </w:rPr>
        <w:t>s</w:t>
      </w:r>
      <w:r w:rsidRPr="00666D60">
        <w:rPr>
          <w:color w:val="000000" w:themeColor="text1"/>
          <w:lang w:val="en-GB"/>
        </w:rPr>
        <w:t xml:space="preserve"> </w:t>
      </w:r>
      <w:r w:rsidR="00456E42" w:rsidRPr="00666D60">
        <w:rPr>
          <w:color w:val="000000" w:themeColor="text1"/>
          <w:lang w:val="en-GB"/>
        </w:rPr>
        <w:t>of</w:t>
      </w:r>
      <w:r w:rsidRPr="00666D60">
        <w:rPr>
          <w:color w:val="000000" w:themeColor="text1"/>
          <w:lang w:val="en-GB"/>
        </w:rPr>
        <w:t xml:space="preserve"> Sant’Orsola</w:t>
      </w:r>
      <w:r w:rsidR="00245DC5" w:rsidRPr="00666D60">
        <w:rPr>
          <w:color w:val="000000" w:themeColor="text1"/>
          <w:lang w:val="en-GB"/>
        </w:rPr>
        <w:t>-Malpighi</w:t>
      </w:r>
      <w:r w:rsidRPr="00666D60">
        <w:rPr>
          <w:color w:val="000000" w:themeColor="text1"/>
          <w:lang w:val="en-GB"/>
        </w:rPr>
        <w:t xml:space="preserve"> Hospital</w:t>
      </w:r>
      <w:r w:rsidR="00456E42" w:rsidRPr="00666D60">
        <w:rPr>
          <w:color w:val="000000" w:themeColor="text1"/>
          <w:lang w:val="en-GB"/>
        </w:rPr>
        <w:t xml:space="preserve"> and SISSA.</w:t>
      </w:r>
    </w:p>
    <w:p w14:paraId="69275A0D" w14:textId="77777777" w:rsidR="002741DD" w:rsidRPr="00666D60" w:rsidRDefault="002741DD" w:rsidP="006E13C1">
      <w:pPr>
        <w:spacing w:line="360" w:lineRule="auto"/>
        <w:ind w:right="-82" w:firstLine="709"/>
        <w:rPr>
          <w:color w:val="000000" w:themeColor="text1"/>
          <w:lang w:val="en-GB"/>
        </w:rPr>
      </w:pPr>
    </w:p>
    <w:p w14:paraId="25B69903" w14:textId="77777777" w:rsidR="00902C90" w:rsidRPr="00666D60" w:rsidRDefault="00943D2D" w:rsidP="006E13C1">
      <w:pPr>
        <w:spacing w:line="360" w:lineRule="auto"/>
        <w:ind w:right="-82" w:firstLine="709"/>
        <w:rPr>
          <w:b/>
          <w:color w:val="000000" w:themeColor="text1"/>
          <w:lang w:val="en-GB"/>
        </w:rPr>
      </w:pPr>
      <w:r w:rsidRPr="00666D60">
        <w:rPr>
          <w:b/>
          <w:color w:val="000000" w:themeColor="text1"/>
          <w:lang w:val="en-GB"/>
        </w:rPr>
        <w:t>Stimuli</w:t>
      </w:r>
      <w:r w:rsidR="0033243B" w:rsidRPr="00666D60">
        <w:rPr>
          <w:b/>
          <w:color w:val="000000" w:themeColor="text1"/>
          <w:lang w:val="en-GB"/>
        </w:rPr>
        <w:t xml:space="preserve"> and procedure</w:t>
      </w:r>
    </w:p>
    <w:p w14:paraId="6918DE55" w14:textId="2F86F0BF" w:rsidR="00DE59F7" w:rsidRPr="00666D60" w:rsidRDefault="0033243B" w:rsidP="006E13C1">
      <w:pPr>
        <w:spacing w:line="360" w:lineRule="auto"/>
        <w:ind w:right="-82" w:firstLine="709"/>
        <w:rPr>
          <w:b/>
          <w:color w:val="000000" w:themeColor="text1"/>
          <w:lang w:val="en-GB"/>
        </w:rPr>
      </w:pPr>
      <w:r w:rsidRPr="00666D60">
        <w:rPr>
          <w:bCs/>
          <w:color w:val="000000" w:themeColor="text1"/>
          <w:lang w:val="en-GB"/>
        </w:rPr>
        <w:t>The experimental task consisted in an imitation task of finger and hand/arm gestures controlled for meaning</w:t>
      </w:r>
      <w:r w:rsidR="008C0AB2" w:rsidRPr="00666D60">
        <w:rPr>
          <w:bCs/>
          <w:color w:val="000000" w:themeColor="text1"/>
          <w:lang w:val="en-GB"/>
        </w:rPr>
        <w:t xml:space="preserve"> (both MF and ML gestures).</w:t>
      </w:r>
      <w:r w:rsidR="002741DD" w:rsidRPr="00666D60">
        <w:rPr>
          <w:bCs/>
          <w:color w:val="000000" w:themeColor="text1"/>
          <w:lang w:val="en-GB"/>
        </w:rPr>
        <w:t xml:space="preserve"> </w:t>
      </w:r>
      <w:r w:rsidR="008C0AB2" w:rsidRPr="00666D60">
        <w:rPr>
          <w:color w:val="000000" w:themeColor="text1"/>
          <w:lang w:val="en-GB"/>
        </w:rPr>
        <w:t xml:space="preserve">Eighteen </w:t>
      </w:r>
      <w:r w:rsidR="00AF51C8" w:rsidRPr="00666D60">
        <w:rPr>
          <w:color w:val="000000" w:themeColor="text1"/>
          <w:lang w:val="en-GB"/>
        </w:rPr>
        <w:t>known, intransitive (</w:t>
      </w:r>
      <w:r w:rsidR="00F42702" w:rsidRPr="00666D60">
        <w:rPr>
          <w:color w:val="000000" w:themeColor="text1"/>
          <w:lang w:val="en-GB"/>
        </w:rPr>
        <w:t>i.e.</w:t>
      </w:r>
      <w:r w:rsidR="00A83506" w:rsidRPr="00666D60">
        <w:rPr>
          <w:color w:val="000000" w:themeColor="text1"/>
          <w:lang w:val="en-GB"/>
        </w:rPr>
        <w:t>,</w:t>
      </w:r>
      <w:r w:rsidR="00AF51C8" w:rsidRPr="00666D60">
        <w:rPr>
          <w:color w:val="000000" w:themeColor="text1"/>
          <w:lang w:val="en-GB"/>
        </w:rPr>
        <w:t xml:space="preserve"> symbolic) </w:t>
      </w:r>
      <w:r w:rsidR="00427083" w:rsidRPr="00666D60">
        <w:rPr>
          <w:color w:val="000000" w:themeColor="text1"/>
          <w:lang w:val="en-GB"/>
        </w:rPr>
        <w:t xml:space="preserve">unilateral </w:t>
      </w:r>
      <w:r w:rsidR="00245DC5" w:rsidRPr="00666D60">
        <w:rPr>
          <w:color w:val="000000" w:themeColor="text1"/>
          <w:lang w:val="en-GB"/>
        </w:rPr>
        <w:t xml:space="preserve">MF </w:t>
      </w:r>
      <w:r w:rsidR="00AF51C8" w:rsidRPr="00666D60">
        <w:rPr>
          <w:color w:val="000000" w:themeColor="text1"/>
          <w:lang w:val="en-GB"/>
        </w:rPr>
        <w:t xml:space="preserve">gestures and 18 new, unrecognizable </w:t>
      </w:r>
      <w:r w:rsidR="00245DC5" w:rsidRPr="00666D60">
        <w:rPr>
          <w:color w:val="000000" w:themeColor="text1"/>
          <w:lang w:val="en-GB"/>
        </w:rPr>
        <w:t xml:space="preserve">ML </w:t>
      </w:r>
      <w:r w:rsidR="00307FBD" w:rsidRPr="00666D60">
        <w:rPr>
          <w:color w:val="000000" w:themeColor="text1"/>
          <w:lang w:val="en-GB"/>
        </w:rPr>
        <w:t>movements</w:t>
      </w:r>
      <w:r w:rsidR="00AF51C8" w:rsidRPr="00666D60">
        <w:rPr>
          <w:color w:val="000000" w:themeColor="text1"/>
          <w:lang w:val="en-GB"/>
        </w:rPr>
        <w:t xml:space="preserve">, matched for complexity with the </w:t>
      </w:r>
      <w:r w:rsidR="00245DC5" w:rsidRPr="00666D60">
        <w:rPr>
          <w:color w:val="000000" w:themeColor="text1"/>
          <w:lang w:val="en-GB"/>
        </w:rPr>
        <w:t xml:space="preserve">MF </w:t>
      </w:r>
      <w:r w:rsidR="00AF51C8" w:rsidRPr="00666D60">
        <w:rPr>
          <w:color w:val="000000" w:themeColor="text1"/>
          <w:lang w:val="en-GB"/>
        </w:rPr>
        <w:t>ones</w:t>
      </w:r>
      <w:r w:rsidR="008C0AB2" w:rsidRPr="00666D60">
        <w:rPr>
          <w:color w:val="000000" w:themeColor="text1"/>
          <w:lang w:val="en-GB"/>
        </w:rPr>
        <w:t xml:space="preserve"> were used as stimuli</w:t>
      </w:r>
      <w:r w:rsidR="00AF51C8" w:rsidRPr="00666D60">
        <w:rPr>
          <w:color w:val="000000" w:themeColor="text1"/>
          <w:lang w:val="en-GB"/>
        </w:rPr>
        <w:t>.</w:t>
      </w:r>
      <w:r w:rsidR="00EE4DDE" w:rsidRPr="00666D60">
        <w:rPr>
          <w:color w:val="000000" w:themeColor="text1"/>
          <w:lang w:val="en-GB"/>
        </w:rPr>
        <w:t xml:space="preserve"> The gestures </w:t>
      </w:r>
      <w:r w:rsidR="004203BE" w:rsidRPr="00666D60">
        <w:rPr>
          <w:color w:val="000000" w:themeColor="text1"/>
          <w:lang w:val="en-GB"/>
        </w:rPr>
        <w:t xml:space="preserve">are taken from </w:t>
      </w:r>
      <w:r w:rsidR="008C0AB2" w:rsidRPr="00666D60">
        <w:rPr>
          <w:color w:val="000000" w:themeColor="text1"/>
          <w:lang w:val="en-GB"/>
        </w:rPr>
        <w:t xml:space="preserve">a controlled set of gestures used in previous research </w:t>
      </w:r>
      <w:r w:rsidR="006F3A28" w:rsidRPr="00666D60">
        <w:rPr>
          <w:color w:val="000000" w:themeColor="text1"/>
          <w:lang w:val="en-GB"/>
        </w:rPr>
        <w:t>(</w:t>
      </w:r>
      <w:r w:rsidR="00DC3B9B" w:rsidRPr="00666D60">
        <w:rPr>
          <w:color w:val="000000" w:themeColor="text1"/>
          <w:lang w:val="en-GB"/>
        </w:rPr>
        <w:t>Bonivento, Rumiati, Biasutti, &amp; Humphreys, 2013; Carmo &amp; Rumiati, 2009;</w:t>
      </w:r>
      <w:r w:rsidR="008C0AB2" w:rsidRPr="00666D60">
        <w:rPr>
          <w:color w:val="000000" w:themeColor="text1"/>
          <w:lang w:val="en-GB"/>
        </w:rPr>
        <w:t xml:space="preserve"> </w:t>
      </w:r>
      <w:r w:rsidR="007F3533" w:rsidRPr="00666D60">
        <w:rPr>
          <w:color w:val="000000" w:themeColor="text1"/>
          <w:lang w:val="en-GB"/>
        </w:rPr>
        <w:t xml:space="preserve">Mengotti, Ripamonti, Pesavento, </w:t>
      </w:r>
      <w:r w:rsidR="00DC3B9B" w:rsidRPr="00666D60">
        <w:rPr>
          <w:color w:val="000000" w:themeColor="text1"/>
          <w:lang w:val="en-GB"/>
        </w:rPr>
        <w:t xml:space="preserve">&amp; </w:t>
      </w:r>
      <w:r w:rsidR="007F3533" w:rsidRPr="00666D60">
        <w:rPr>
          <w:color w:val="000000" w:themeColor="text1"/>
          <w:lang w:val="en-GB"/>
        </w:rPr>
        <w:t>Rumiati, 2015</w:t>
      </w:r>
      <w:r w:rsidR="00DC3B9B" w:rsidRPr="00666D60">
        <w:rPr>
          <w:color w:val="000000" w:themeColor="text1"/>
          <w:lang w:val="en-GB"/>
        </w:rPr>
        <w:t xml:space="preserve">; </w:t>
      </w:r>
      <w:r w:rsidR="00510F98" w:rsidRPr="00666D60">
        <w:rPr>
          <w:color w:val="000000" w:themeColor="text1"/>
          <w:lang w:val="en-GB"/>
        </w:rPr>
        <w:t>Mengotti, Corradi-Dell’Acqua, Negri, Ukmar, Pesavento, &amp; Rumiati, 2013</w:t>
      </w:r>
      <w:r w:rsidR="00DC3B9B" w:rsidRPr="00666D60">
        <w:rPr>
          <w:color w:val="000000" w:themeColor="text1"/>
          <w:lang w:val="en-GB"/>
        </w:rPr>
        <w:t>; Tessari et al., 2015; see Appendix 1)</w:t>
      </w:r>
      <w:r w:rsidR="00A359D0" w:rsidRPr="00666D60">
        <w:rPr>
          <w:color w:val="000000" w:themeColor="text1"/>
          <w:lang w:val="en-GB"/>
        </w:rPr>
        <w:t>.</w:t>
      </w:r>
      <w:r w:rsidR="00427083" w:rsidRPr="00666D60">
        <w:rPr>
          <w:color w:val="000000" w:themeColor="text1"/>
          <w:lang w:val="en-GB"/>
        </w:rPr>
        <w:t xml:space="preserve"> Half of </w:t>
      </w:r>
      <w:r w:rsidR="00601041" w:rsidRPr="00666D60">
        <w:rPr>
          <w:color w:val="000000" w:themeColor="text1"/>
          <w:lang w:val="en-GB"/>
        </w:rPr>
        <w:t>both</w:t>
      </w:r>
      <w:r w:rsidR="00427083" w:rsidRPr="00666D60">
        <w:rPr>
          <w:color w:val="000000" w:themeColor="text1"/>
          <w:lang w:val="en-GB"/>
        </w:rPr>
        <w:t xml:space="preserve"> </w:t>
      </w:r>
      <w:r w:rsidR="00245DC5" w:rsidRPr="00666D60">
        <w:rPr>
          <w:color w:val="000000" w:themeColor="text1"/>
          <w:lang w:val="en-GB"/>
        </w:rPr>
        <w:t xml:space="preserve">MF </w:t>
      </w:r>
      <w:r w:rsidR="00427083" w:rsidRPr="00666D60">
        <w:rPr>
          <w:color w:val="000000" w:themeColor="text1"/>
          <w:lang w:val="en-GB"/>
        </w:rPr>
        <w:t xml:space="preserve">and </w:t>
      </w:r>
      <w:r w:rsidR="00245DC5" w:rsidRPr="00666D60">
        <w:rPr>
          <w:color w:val="000000" w:themeColor="text1"/>
          <w:lang w:val="en-GB"/>
        </w:rPr>
        <w:t xml:space="preserve">ML </w:t>
      </w:r>
      <w:r w:rsidR="00427083" w:rsidRPr="00666D60">
        <w:rPr>
          <w:color w:val="000000" w:themeColor="text1"/>
          <w:lang w:val="en-GB"/>
        </w:rPr>
        <w:t xml:space="preserve">gestures </w:t>
      </w:r>
      <w:r w:rsidR="00A83506" w:rsidRPr="00666D60">
        <w:rPr>
          <w:color w:val="000000" w:themeColor="text1"/>
          <w:lang w:val="en-GB"/>
        </w:rPr>
        <w:t xml:space="preserve">involved </w:t>
      </w:r>
      <w:r w:rsidR="00427083" w:rsidRPr="00666D60">
        <w:rPr>
          <w:color w:val="000000" w:themeColor="text1"/>
          <w:lang w:val="en-GB"/>
        </w:rPr>
        <w:t xml:space="preserve">movements mainly performed with the </w:t>
      </w:r>
      <w:r w:rsidR="00D21323" w:rsidRPr="00666D60">
        <w:rPr>
          <w:color w:val="000000" w:themeColor="text1"/>
          <w:lang w:val="en-GB"/>
        </w:rPr>
        <w:t>fingers</w:t>
      </w:r>
      <w:r w:rsidR="00427083" w:rsidRPr="00666D60">
        <w:rPr>
          <w:color w:val="000000" w:themeColor="text1"/>
          <w:lang w:val="en-GB"/>
        </w:rPr>
        <w:t xml:space="preserve"> (</w:t>
      </w:r>
      <w:r w:rsidR="00F42702" w:rsidRPr="00666D60">
        <w:rPr>
          <w:color w:val="000000" w:themeColor="text1"/>
          <w:lang w:val="en-GB"/>
        </w:rPr>
        <w:t>i.e.,</w:t>
      </w:r>
      <w:r w:rsidR="00427083" w:rsidRPr="00666D60">
        <w:rPr>
          <w:color w:val="000000" w:themeColor="text1"/>
          <w:lang w:val="en-GB"/>
        </w:rPr>
        <w:t xml:space="preserve"> distal movements, for example, the OK gesture)</w:t>
      </w:r>
      <w:r w:rsidR="00A2712A" w:rsidRPr="00666D60">
        <w:rPr>
          <w:color w:val="000000" w:themeColor="text1"/>
          <w:lang w:val="en-GB"/>
        </w:rPr>
        <w:t>. T</w:t>
      </w:r>
      <w:r w:rsidR="00427083" w:rsidRPr="00666D60">
        <w:rPr>
          <w:color w:val="000000" w:themeColor="text1"/>
          <w:lang w:val="en-GB"/>
        </w:rPr>
        <w:t xml:space="preserve">he remaining half </w:t>
      </w:r>
      <w:r w:rsidR="00A83506" w:rsidRPr="00666D60">
        <w:rPr>
          <w:color w:val="000000" w:themeColor="text1"/>
          <w:lang w:val="en-GB"/>
        </w:rPr>
        <w:t xml:space="preserve">gestures involved </w:t>
      </w:r>
      <w:r w:rsidR="00427083" w:rsidRPr="00666D60">
        <w:rPr>
          <w:color w:val="000000" w:themeColor="text1"/>
          <w:lang w:val="en-GB"/>
        </w:rPr>
        <w:t xml:space="preserve">movements </w:t>
      </w:r>
      <w:r w:rsidR="00A2712A" w:rsidRPr="00666D60">
        <w:rPr>
          <w:color w:val="000000" w:themeColor="text1"/>
          <w:lang w:val="en-GB"/>
        </w:rPr>
        <w:t>primari</w:t>
      </w:r>
      <w:r w:rsidR="00427083" w:rsidRPr="00666D60">
        <w:rPr>
          <w:color w:val="000000" w:themeColor="text1"/>
          <w:lang w:val="en-GB"/>
        </w:rPr>
        <w:t xml:space="preserve">ly performed with the </w:t>
      </w:r>
      <w:r w:rsidR="00D21323" w:rsidRPr="00666D60">
        <w:rPr>
          <w:color w:val="000000" w:themeColor="text1"/>
          <w:lang w:val="en-GB"/>
        </w:rPr>
        <w:t xml:space="preserve">hand/arm </w:t>
      </w:r>
      <w:r w:rsidR="00427083" w:rsidRPr="00666D60">
        <w:rPr>
          <w:color w:val="000000" w:themeColor="text1"/>
          <w:lang w:val="en-GB"/>
        </w:rPr>
        <w:t>(</w:t>
      </w:r>
      <w:r w:rsidR="008A2A4B" w:rsidRPr="00666D60">
        <w:rPr>
          <w:color w:val="000000" w:themeColor="text1"/>
          <w:lang w:val="en-GB"/>
        </w:rPr>
        <w:t>e.g.</w:t>
      </w:r>
      <w:r w:rsidR="00BD6B2D" w:rsidRPr="00666D60">
        <w:rPr>
          <w:color w:val="000000" w:themeColor="text1"/>
          <w:lang w:val="en-GB"/>
        </w:rPr>
        <w:t>,</w:t>
      </w:r>
      <w:r w:rsidR="00427083" w:rsidRPr="00666D60">
        <w:rPr>
          <w:color w:val="000000" w:themeColor="text1"/>
          <w:lang w:val="en-GB"/>
        </w:rPr>
        <w:t xml:space="preserve"> the military salute).</w:t>
      </w:r>
      <w:r w:rsidR="00BD6B2D" w:rsidRPr="00666D60">
        <w:rPr>
          <w:color w:val="000000" w:themeColor="text1"/>
          <w:lang w:val="en-GB"/>
        </w:rPr>
        <w:t xml:space="preserve"> </w:t>
      </w:r>
      <w:r w:rsidR="00245DC5" w:rsidRPr="00666D60">
        <w:rPr>
          <w:color w:val="000000" w:themeColor="text1"/>
          <w:lang w:val="en-GB"/>
        </w:rPr>
        <w:t xml:space="preserve">MF </w:t>
      </w:r>
      <w:r w:rsidR="00E953EC" w:rsidRPr="00666D60">
        <w:rPr>
          <w:color w:val="000000" w:themeColor="text1"/>
          <w:lang w:val="en-GB"/>
        </w:rPr>
        <w:t xml:space="preserve">and </w:t>
      </w:r>
      <w:r w:rsidR="00245DC5" w:rsidRPr="00666D60">
        <w:rPr>
          <w:color w:val="000000" w:themeColor="text1"/>
          <w:lang w:val="en-GB"/>
        </w:rPr>
        <w:t xml:space="preserve">ML </w:t>
      </w:r>
      <w:r w:rsidR="00E953EC" w:rsidRPr="00666D60">
        <w:rPr>
          <w:color w:val="000000" w:themeColor="text1"/>
          <w:lang w:val="en-GB"/>
        </w:rPr>
        <w:t xml:space="preserve">gestures were presented in two consecutive but separate blocks: the </w:t>
      </w:r>
      <w:r w:rsidR="000E7C7F" w:rsidRPr="00666D60">
        <w:rPr>
          <w:color w:val="000000" w:themeColor="text1"/>
          <w:lang w:val="en-GB"/>
        </w:rPr>
        <w:t>MF</w:t>
      </w:r>
      <w:r w:rsidR="00E953EC" w:rsidRPr="00666D60">
        <w:rPr>
          <w:color w:val="000000" w:themeColor="text1"/>
          <w:lang w:val="en-GB"/>
        </w:rPr>
        <w:t xml:space="preserve"> gesture</w:t>
      </w:r>
      <w:r w:rsidR="00A344B1" w:rsidRPr="00666D60">
        <w:rPr>
          <w:color w:val="000000" w:themeColor="text1"/>
          <w:lang w:val="en-GB"/>
        </w:rPr>
        <w:t>s</w:t>
      </w:r>
      <w:r w:rsidR="00E953EC" w:rsidRPr="00666D60">
        <w:rPr>
          <w:color w:val="000000" w:themeColor="text1"/>
          <w:lang w:val="en-GB"/>
        </w:rPr>
        <w:t xml:space="preserve"> block was presented first</w:t>
      </w:r>
      <w:r w:rsidR="006A2ACD" w:rsidRPr="00666D60">
        <w:rPr>
          <w:color w:val="000000" w:themeColor="text1"/>
          <w:lang w:val="en-GB"/>
        </w:rPr>
        <w:t>,</w:t>
      </w:r>
      <w:r w:rsidR="00E953EC" w:rsidRPr="00666D60">
        <w:rPr>
          <w:color w:val="000000" w:themeColor="text1"/>
          <w:lang w:val="en-GB"/>
        </w:rPr>
        <w:t xml:space="preserve"> in order to </w:t>
      </w:r>
      <w:r w:rsidR="006A2ACD" w:rsidRPr="00666D60">
        <w:rPr>
          <w:color w:val="000000" w:themeColor="text1"/>
          <w:lang w:val="en-GB"/>
        </w:rPr>
        <w:t>prevent</w:t>
      </w:r>
      <w:r w:rsidR="00E953EC" w:rsidRPr="00666D60">
        <w:rPr>
          <w:color w:val="000000" w:themeColor="text1"/>
          <w:lang w:val="en-GB"/>
        </w:rPr>
        <w:t xml:space="preserve"> the </w:t>
      </w:r>
      <w:r w:rsidR="009D3239" w:rsidRPr="00666D60">
        <w:rPr>
          <w:color w:val="000000" w:themeColor="text1"/>
          <w:lang w:val="en-GB"/>
        </w:rPr>
        <w:t>patients</w:t>
      </w:r>
      <w:r w:rsidR="00E953EC" w:rsidRPr="00666D60">
        <w:rPr>
          <w:color w:val="000000" w:themeColor="text1"/>
          <w:lang w:val="en-GB"/>
        </w:rPr>
        <w:t xml:space="preserve"> </w:t>
      </w:r>
      <w:r w:rsidR="006A2ACD" w:rsidRPr="00666D60">
        <w:rPr>
          <w:color w:val="000000" w:themeColor="text1"/>
          <w:lang w:val="en-GB"/>
        </w:rPr>
        <w:t xml:space="preserve">from </w:t>
      </w:r>
      <w:r w:rsidR="00E953EC" w:rsidRPr="00666D60">
        <w:rPr>
          <w:color w:val="000000" w:themeColor="text1"/>
          <w:lang w:val="en-GB"/>
        </w:rPr>
        <w:t>select</w:t>
      </w:r>
      <w:r w:rsidR="006A2ACD" w:rsidRPr="00666D60">
        <w:rPr>
          <w:color w:val="000000" w:themeColor="text1"/>
          <w:lang w:val="en-GB"/>
        </w:rPr>
        <w:t>ing</w:t>
      </w:r>
      <w:r w:rsidR="00E953EC" w:rsidRPr="00666D60">
        <w:rPr>
          <w:color w:val="000000" w:themeColor="text1"/>
          <w:lang w:val="en-GB"/>
        </w:rPr>
        <w:t xml:space="preserve"> the direct route </w:t>
      </w:r>
      <w:r w:rsidR="006A2ACD" w:rsidRPr="00666D60">
        <w:rPr>
          <w:color w:val="000000" w:themeColor="text1"/>
          <w:lang w:val="en-GB"/>
        </w:rPr>
        <w:t xml:space="preserve">to </w:t>
      </w:r>
      <w:r w:rsidR="00E953EC" w:rsidRPr="00666D60">
        <w:rPr>
          <w:color w:val="000000" w:themeColor="text1"/>
          <w:lang w:val="en-GB"/>
        </w:rPr>
        <w:t>imitat</w:t>
      </w:r>
      <w:r w:rsidR="006A2ACD" w:rsidRPr="00666D60">
        <w:rPr>
          <w:color w:val="000000" w:themeColor="text1"/>
          <w:lang w:val="en-GB"/>
        </w:rPr>
        <w:t>e</w:t>
      </w:r>
      <w:r w:rsidR="00E953EC" w:rsidRPr="00666D60">
        <w:rPr>
          <w:color w:val="000000" w:themeColor="text1"/>
          <w:lang w:val="en-GB"/>
        </w:rPr>
        <w:t xml:space="preserve"> both types of gesture</w:t>
      </w:r>
      <w:r w:rsidR="00A344B1" w:rsidRPr="00666D60">
        <w:rPr>
          <w:color w:val="000000" w:themeColor="text1"/>
          <w:lang w:val="en-GB"/>
        </w:rPr>
        <w:t>s</w:t>
      </w:r>
      <w:r w:rsidR="00E953EC" w:rsidRPr="00666D60">
        <w:rPr>
          <w:color w:val="000000" w:themeColor="text1"/>
          <w:lang w:val="en-GB"/>
        </w:rPr>
        <w:t xml:space="preserve">. Indeed, if the </w:t>
      </w:r>
      <w:r w:rsidR="000E7C7F" w:rsidRPr="00666D60">
        <w:rPr>
          <w:color w:val="000000" w:themeColor="text1"/>
          <w:lang w:val="en-GB"/>
        </w:rPr>
        <w:t>ML</w:t>
      </w:r>
      <w:r w:rsidR="00E953EC" w:rsidRPr="00666D60">
        <w:rPr>
          <w:color w:val="000000" w:themeColor="text1"/>
          <w:lang w:val="en-GB"/>
        </w:rPr>
        <w:t xml:space="preserve"> gesture block </w:t>
      </w:r>
      <w:r w:rsidR="00D21323" w:rsidRPr="00666D60">
        <w:rPr>
          <w:color w:val="000000" w:themeColor="text1"/>
          <w:lang w:val="en-GB"/>
        </w:rPr>
        <w:t>were</w:t>
      </w:r>
      <w:r w:rsidR="00E953EC" w:rsidRPr="00666D60">
        <w:rPr>
          <w:color w:val="000000" w:themeColor="text1"/>
          <w:lang w:val="en-GB"/>
        </w:rPr>
        <w:t xml:space="preserve"> presented first</w:t>
      </w:r>
      <w:r w:rsidR="006A2ACD" w:rsidRPr="00666D60">
        <w:rPr>
          <w:color w:val="000000" w:themeColor="text1"/>
          <w:lang w:val="en-GB"/>
        </w:rPr>
        <w:t>,</w:t>
      </w:r>
      <w:r w:rsidR="009D3239" w:rsidRPr="00666D60">
        <w:rPr>
          <w:color w:val="000000" w:themeColor="text1"/>
          <w:lang w:val="en-GB"/>
        </w:rPr>
        <w:t xml:space="preserve"> </w:t>
      </w:r>
      <w:r w:rsidR="009811AE" w:rsidRPr="00666D60">
        <w:rPr>
          <w:color w:val="000000" w:themeColor="text1"/>
          <w:lang w:val="en-GB"/>
        </w:rPr>
        <w:t>this might trigger</w:t>
      </w:r>
      <w:r w:rsidR="009D3239" w:rsidRPr="00666D60">
        <w:rPr>
          <w:color w:val="000000" w:themeColor="text1"/>
          <w:lang w:val="en-GB"/>
        </w:rPr>
        <w:t xml:space="preserve"> the</w:t>
      </w:r>
      <w:r w:rsidR="00EB1B53" w:rsidRPr="00666D60">
        <w:rPr>
          <w:color w:val="000000" w:themeColor="text1"/>
          <w:lang w:val="en-GB"/>
        </w:rPr>
        <w:t xml:space="preserve"> selection of the</w:t>
      </w:r>
      <w:r w:rsidR="009D3239" w:rsidRPr="00666D60">
        <w:rPr>
          <w:color w:val="000000" w:themeColor="text1"/>
          <w:lang w:val="en-GB"/>
        </w:rPr>
        <w:t xml:space="preserve"> direct route to imitate them and, by inertia, continu</w:t>
      </w:r>
      <w:r w:rsidR="006A2ACD" w:rsidRPr="00666D60">
        <w:rPr>
          <w:color w:val="000000" w:themeColor="text1"/>
          <w:lang w:val="en-GB"/>
        </w:rPr>
        <w:t>e</w:t>
      </w:r>
      <w:r w:rsidR="00BD6B2D" w:rsidRPr="00666D60">
        <w:rPr>
          <w:color w:val="000000" w:themeColor="text1"/>
          <w:lang w:val="en-GB"/>
        </w:rPr>
        <w:t xml:space="preserve"> </w:t>
      </w:r>
      <w:r w:rsidR="009D3239" w:rsidRPr="00666D60">
        <w:rPr>
          <w:color w:val="000000" w:themeColor="text1"/>
          <w:lang w:val="en-GB"/>
        </w:rPr>
        <w:t xml:space="preserve">to </w:t>
      </w:r>
      <w:r w:rsidR="006A2ACD" w:rsidRPr="00666D60">
        <w:rPr>
          <w:color w:val="000000" w:themeColor="text1"/>
          <w:lang w:val="en-GB"/>
        </w:rPr>
        <w:t xml:space="preserve">imitate </w:t>
      </w:r>
      <w:r w:rsidR="009D3239" w:rsidRPr="00666D60">
        <w:rPr>
          <w:color w:val="000000" w:themeColor="text1"/>
          <w:lang w:val="en-GB"/>
        </w:rPr>
        <w:t xml:space="preserve">the </w:t>
      </w:r>
      <w:r w:rsidR="000E7C7F" w:rsidRPr="00666D60">
        <w:rPr>
          <w:color w:val="000000" w:themeColor="text1"/>
          <w:lang w:val="en-GB"/>
        </w:rPr>
        <w:t>MF</w:t>
      </w:r>
      <w:r w:rsidR="009D3239" w:rsidRPr="00666D60">
        <w:rPr>
          <w:color w:val="000000" w:themeColor="text1"/>
          <w:lang w:val="en-GB"/>
        </w:rPr>
        <w:t xml:space="preserve"> actions</w:t>
      </w:r>
      <w:r w:rsidR="006A2ACD" w:rsidRPr="00666D60">
        <w:rPr>
          <w:color w:val="000000" w:themeColor="text1"/>
          <w:lang w:val="en-GB"/>
        </w:rPr>
        <w:t xml:space="preserve"> using this route</w:t>
      </w:r>
      <w:r w:rsidR="009D3239" w:rsidRPr="00666D60">
        <w:rPr>
          <w:color w:val="000000" w:themeColor="text1"/>
          <w:lang w:val="en-GB"/>
        </w:rPr>
        <w:t>, instead of the semantic route.</w:t>
      </w:r>
      <w:r w:rsidR="00DE59F7" w:rsidRPr="00666D60">
        <w:rPr>
          <w:color w:val="000000" w:themeColor="text1"/>
          <w:lang w:val="en-GB"/>
        </w:rPr>
        <w:t xml:space="preserve"> </w:t>
      </w:r>
      <w:r w:rsidR="00A344B1" w:rsidRPr="00666D60">
        <w:rPr>
          <w:color w:val="000000" w:themeColor="text1"/>
          <w:lang w:val="en-GB"/>
        </w:rPr>
        <w:t>The</w:t>
      </w:r>
      <w:r w:rsidR="00DE59F7" w:rsidRPr="00666D60">
        <w:rPr>
          <w:color w:val="000000" w:themeColor="text1"/>
          <w:lang w:val="en-GB"/>
        </w:rPr>
        <w:t xml:space="preserve"> </w:t>
      </w:r>
      <w:r w:rsidR="00A344B1" w:rsidRPr="00666D60">
        <w:rPr>
          <w:color w:val="000000" w:themeColor="text1"/>
          <w:lang w:val="en-GB"/>
        </w:rPr>
        <w:t xml:space="preserve">order in which </w:t>
      </w:r>
      <w:r w:rsidR="000E7C7F" w:rsidRPr="00666D60">
        <w:rPr>
          <w:color w:val="000000" w:themeColor="text1"/>
          <w:lang w:val="en-GB"/>
        </w:rPr>
        <w:t xml:space="preserve">MF </w:t>
      </w:r>
      <w:r w:rsidR="00DE59F7" w:rsidRPr="00666D60">
        <w:rPr>
          <w:color w:val="000000" w:themeColor="text1"/>
          <w:lang w:val="en-GB"/>
        </w:rPr>
        <w:t xml:space="preserve">and </w:t>
      </w:r>
      <w:r w:rsidR="000E7C7F" w:rsidRPr="00666D60">
        <w:rPr>
          <w:color w:val="000000" w:themeColor="text1"/>
          <w:lang w:val="en-GB"/>
        </w:rPr>
        <w:t xml:space="preserve">ML </w:t>
      </w:r>
      <w:r w:rsidR="00DE59F7" w:rsidRPr="00666D60">
        <w:rPr>
          <w:color w:val="000000" w:themeColor="text1"/>
          <w:lang w:val="en-GB"/>
        </w:rPr>
        <w:t>gestures are presented in an imitation task ha</w:t>
      </w:r>
      <w:r w:rsidR="006F633D" w:rsidRPr="00666D60">
        <w:rPr>
          <w:color w:val="000000" w:themeColor="text1"/>
          <w:lang w:val="en-GB"/>
        </w:rPr>
        <w:t>s</w:t>
      </w:r>
      <w:r w:rsidR="00DE59F7" w:rsidRPr="00666D60">
        <w:rPr>
          <w:color w:val="000000" w:themeColor="text1"/>
          <w:lang w:val="en-GB"/>
        </w:rPr>
        <w:t xml:space="preserve"> been proved to be very important in highlighting specific deficits of the semantic and the direct route</w:t>
      </w:r>
      <w:r w:rsidR="009811AE" w:rsidRPr="00666D60">
        <w:rPr>
          <w:color w:val="000000" w:themeColor="text1"/>
          <w:lang w:val="en-GB"/>
        </w:rPr>
        <w:t>s</w:t>
      </w:r>
      <w:r w:rsidR="00601041" w:rsidRPr="00666D60">
        <w:rPr>
          <w:color w:val="000000" w:themeColor="text1"/>
          <w:lang w:val="en-GB"/>
        </w:rPr>
        <w:t xml:space="preserve"> (</w:t>
      </w:r>
      <w:r w:rsidR="006D5A7C" w:rsidRPr="00666D60">
        <w:rPr>
          <w:color w:val="000000" w:themeColor="text1"/>
          <w:lang w:val="en-GB"/>
        </w:rPr>
        <w:t xml:space="preserve">Cubelli et al., 2006; </w:t>
      </w:r>
      <w:r w:rsidR="00601041" w:rsidRPr="00666D60">
        <w:rPr>
          <w:color w:val="000000" w:themeColor="text1"/>
          <w:lang w:val="en-GB"/>
        </w:rPr>
        <w:t xml:space="preserve">Tessari &amp; Cubelli, 2014; Tessari &amp; Rumiati, 2004; </w:t>
      </w:r>
      <w:r w:rsidR="00DE59F7" w:rsidRPr="00666D60">
        <w:rPr>
          <w:color w:val="000000" w:themeColor="text1"/>
          <w:lang w:val="en-GB"/>
        </w:rPr>
        <w:t>Tessari et al., 2007)</w:t>
      </w:r>
      <w:r w:rsidR="00601041" w:rsidRPr="00666D60">
        <w:rPr>
          <w:color w:val="000000" w:themeColor="text1"/>
          <w:lang w:val="en-GB"/>
        </w:rPr>
        <w:t>.</w:t>
      </w:r>
    </w:p>
    <w:p w14:paraId="7A163F56" w14:textId="77777777" w:rsidR="00A359D0" w:rsidRPr="00666D60" w:rsidRDefault="00A359D0" w:rsidP="006E13C1">
      <w:pPr>
        <w:pStyle w:val="Textkrper2"/>
        <w:ind w:right="-86" w:firstLine="709"/>
        <w:jc w:val="left"/>
        <w:rPr>
          <w:rFonts w:ascii="Times New Roman" w:hAnsi="Times New Roman"/>
          <w:color w:val="000000" w:themeColor="text1"/>
          <w:lang w:val="en-GB"/>
        </w:rPr>
      </w:pPr>
      <w:r w:rsidRPr="00666D60">
        <w:rPr>
          <w:rFonts w:ascii="Times New Roman" w:hAnsi="Times New Roman"/>
          <w:color w:val="000000" w:themeColor="text1"/>
          <w:lang w:val="en-GB"/>
        </w:rPr>
        <w:t>Based on previous studies (</w:t>
      </w:r>
      <w:r w:rsidR="008A2A4B" w:rsidRPr="00666D60">
        <w:rPr>
          <w:rFonts w:ascii="Times New Roman" w:hAnsi="Times New Roman"/>
          <w:color w:val="000000" w:themeColor="text1"/>
          <w:lang w:val="en-GB"/>
        </w:rPr>
        <w:t>e.g.,</w:t>
      </w:r>
      <w:r w:rsidRPr="00666D60">
        <w:rPr>
          <w:rFonts w:ascii="Times New Roman" w:hAnsi="Times New Roman"/>
          <w:color w:val="000000" w:themeColor="text1"/>
          <w:lang w:val="en-GB"/>
        </w:rPr>
        <w:t xml:space="preserve"> </w:t>
      </w:r>
      <w:r w:rsidR="00215A6C" w:rsidRPr="00666D60">
        <w:rPr>
          <w:rFonts w:ascii="Times New Roman" w:hAnsi="Times New Roman"/>
          <w:color w:val="000000" w:themeColor="text1"/>
          <w:lang w:val="en-GB"/>
        </w:rPr>
        <w:t xml:space="preserve">Carmo &amp; Rumiati, 2009; </w:t>
      </w:r>
      <w:r w:rsidRPr="00666D60">
        <w:rPr>
          <w:rFonts w:ascii="Times New Roman" w:hAnsi="Times New Roman"/>
          <w:color w:val="000000" w:themeColor="text1"/>
          <w:lang w:val="en-GB"/>
        </w:rPr>
        <w:t>Tessari &amp; Rumiati, 2004), an action</w:t>
      </w:r>
      <w:r w:rsidR="00215A6C" w:rsidRPr="00666D60">
        <w:rPr>
          <w:rFonts w:ascii="Times New Roman" w:hAnsi="Times New Roman"/>
          <w:color w:val="000000" w:themeColor="text1"/>
          <w:lang w:val="en-GB"/>
        </w:rPr>
        <w:t xml:space="preserve"> </w:t>
      </w:r>
      <w:r w:rsidRPr="00666D60">
        <w:rPr>
          <w:rFonts w:ascii="Times New Roman" w:hAnsi="Times New Roman"/>
          <w:color w:val="000000" w:themeColor="text1"/>
          <w:lang w:val="en-GB"/>
        </w:rPr>
        <w:t>was considered incorrect if it involved one of the following</w:t>
      </w:r>
      <w:r w:rsidR="00215A6C" w:rsidRPr="00666D60">
        <w:rPr>
          <w:rFonts w:ascii="Times New Roman" w:hAnsi="Times New Roman"/>
          <w:color w:val="000000" w:themeColor="text1"/>
          <w:lang w:val="en-GB"/>
        </w:rPr>
        <w:t xml:space="preserve"> </w:t>
      </w:r>
      <w:r w:rsidR="00FF7791" w:rsidRPr="00666D60">
        <w:rPr>
          <w:rFonts w:ascii="Times New Roman" w:hAnsi="Times New Roman"/>
          <w:color w:val="000000" w:themeColor="text1"/>
          <w:lang w:val="en-GB"/>
        </w:rPr>
        <w:t>errors</w:t>
      </w:r>
      <w:r w:rsidRPr="00666D60">
        <w:rPr>
          <w:rFonts w:ascii="Times New Roman" w:hAnsi="Times New Roman"/>
          <w:color w:val="000000" w:themeColor="text1"/>
          <w:lang w:val="en-GB"/>
        </w:rPr>
        <w:t>:</w:t>
      </w:r>
    </w:p>
    <w:p w14:paraId="4288CBFD" w14:textId="77777777" w:rsidR="00A359D0" w:rsidRPr="00666D60" w:rsidRDefault="00A359D0" w:rsidP="006E13C1">
      <w:pPr>
        <w:autoSpaceDE w:val="0"/>
        <w:autoSpaceDN w:val="0"/>
        <w:adjustRightInd w:val="0"/>
        <w:spacing w:line="360" w:lineRule="auto"/>
        <w:ind w:firstLine="709"/>
        <w:rPr>
          <w:color w:val="000000" w:themeColor="text1"/>
          <w:lang w:val="en-GB"/>
        </w:rPr>
      </w:pPr>
      <w:r w:rsidRPr="00666D60">
        <w:rPr>
          <w:color w:val="000000" w:themeColor="text1"/>
          <w:lang w:val="en-GB"/>
        </w:rPr>
        <w:t xml:space="preserve">1) Spatial </w:t>
      </w:r>
      <w:r w:rsidR="00A344B1" w:rsidRPr="00666D60">
        <w:rPr>
          <w:color w:val="000000" w:themeColor="text1"/>
          <w:lang w:val="en-GB"/>
        </w:rPr>
        <w:t>e</w:t>
      </w:r>
      <w:r w:rsidRPr="00666D60">
        <w:rPr>
          <w:color w:val="000000" w:themeColor="text1"/>
          <w:lang w:val="en-GB"/>
        </w:rPr>
        <w:t>rror</w:t>
      </w:r>
      <w:r w:rsidR="009D3239" w:rsidRPr="00666D60">
        <w:rPr>
          <w:color w:val="000000" w:themeColor="text1"/>
          <w:lang w:val="en-GB"/>
        </w:rPr>
        <w:t xml:space="preserve">: </w:t>
      </w:r>
      <w:r w:rsidR="00A344B1" w:rsidRPr="00666D60">
        <w:rPr>
          <w:color w:val="000000" w:themeColor="text1"/>
          <w:lang w:val="en-GB"/>
        </w:rPr>
        <w:t xml:space="preserve">the </w:t>
      </w:r>
      <w:r w:rsidR="009D3239" w:rsidRPr="00666D60">
        <w:rPr>
          <w:color w:val="000000" w:themeColor="text1"/>
          <w:lang w:val="en-GB"/>
        </w:rPr>
        <w:t xml:space="preserve">overall movement </w:t>
      </w:r>
      <w:r w:rsidRPr="00666D60">
        <w:rPr>
          <w:color w:val="000000" w:themeColor="text1"/>
          <w:lang w:val="en-GB"/>
        </w:rPr>
        <w:t>is correct</w:t>
      </w:r>
      <w:r w:rsidR="00D4675A" w:rsidRPr="00666D60">
        <w:rPr>
          <w:color w:val="000000" w:themeColor="text1"/>
          <w:lang w:val="en-GB"/>
        </w:rPr>
        <w:t>,</w:t>
      </w:r>
      <w:r w:rsidRPr="00666D60">
        <w:rPr>
          <w:color w:val="000000" w:themeColor="text1"/>
          <w:lang w:val="en-GB"/>
        </w:rPr>
        <w:t xml:space="preserve"> but the hand </w:t>
      </w:r>
      <w:r w:rsidR="009D3239" w:rsidRPr="00666D60">
        <w:rPr>
          <w:color w:val="000000" w:themeColor="text1"/>
          <w:lang w:val="en-GB"/>
        </w:rPr>
        <w:t xml:space="preserve">or the </w:t>
      </w:r>
      <w:r w:rsidR="002C2456" w:rsidRPr="00666D60">
        <w:rPr>
          <w:color w:val="000000" w:themeColor="text1"/>
          <w:lang w:val="en-GB"/>
        </w:rPr>
        <w:t>arm</w:t>
      </w:r>
      <w:r w:rsidR="009D3239" w:rsidRPr="00666D60">
        <w:rPr>
          <w:color w:val="000000" w:themeColor="text1"/>
          <w:lang w:val="en-GB"/>
        </w:rPr>
        <w:t xml:space="preserve"> </w:t>
      </w:r>
      <w:r w:rsidRPr="00666D60">
        <w:rPr>
          <w:color w:val="000000" w:themeColor="text1"/>
          <w:lang w:val="en-GB"/>
        </w:rPr>
        <w:t>posture</w:t>
      </w:r>
      <w:r w:rsidR="002C2456" w:rsidRPr="00666D60">
        <w:rPr>
          <w:color w:val="000000" w:themeColor="text1"/>
          <w:lang w:val="en-GB"/>
        </w:rPr>
        <w:t xml:space="preserve"> are moved along </w:t>
      </w:r>
      <w:r w:rsidRPr="00666D60">
        <w:rPr>
          <w:color w:val="000000" w:themeColor="text1"/>
          <w:lang w:val="en-GB"/>
        </w:rPr>
        <w:t>the wrong</w:t>
      </w:r>
      <w:r w:rsidR="00215A6C" w:rsidRPr="00666D60">
        <w:rPr>
          <w:color w:val="000000" w:themeColor="text1"/>
          <w:lang w:val="en-GB"/>
        </w:rPr>
        <w:t xml:space="preserve"> </w:t>
      </w:r>
      <w:r w:rsidRPr="00666D60">
        <w:rPr>
          <w:color w:val="000000" w:themeColor="text1"/>
          <w:lang w:val="en-GB"/>
        </w:rPr>
        <w:t>direction</w:t>
      </w:r>
      <w:r w:rsidR="00F952D1" w:rsidRPr="00666D60">
        <w:rPr>
          <w:color w:val="000000" w:themeColor="text1"/>
          <w:lang w:val="en-GB"/>
        </w:rPr>
        <w:t>,</w:t>
      </w:r>
      <w:r w:rsidRPr="00666D60">
        <w:rPr>
          <w:color w:val="000000" w:themeColor="text1"/>
          <w:lang w:val="en-GB"/>
        </w:rPr>
        <w:t xml:space="preserve"> or the wrong plane</w:t>
      </w:r>
      <w:r w:rsidR="006F633D" w:rsidRPr="00666D60">
        <w:rPr>
          <w:color w:val="000000" w:themeColor="text1"/>
          <w:lang w:val="en-GB"/>
        </w:rPr>
        <w:t>,</w:t>
      </w:r>
      <w:r w:rsidR="002C2456" w:rsidRPr="00666D60">
        <w:rPr>
          <w:color w:val="000000" w:themeColor="text1"/>
          <w:lang w:val="en-GB"/>
        </w:rPr>
        <w:t xml:space="preserve"> or t</w:t>
      </w:r>
      <w:r w:rsidRPr="00666D60">
        <w:rPr>
          <w:color w:val="000000" w:themeColor="text1"/>
          <w:lang w:val="en-GB"/>
        </w:rPr>
        <w:t>he movement endpoint</w:t>
      </w:r>
      <w:r w:rsidR="00215A6C" w:rsidRPr="00666D60">
        <w:rPr>
          <w:color w:val="000000" w:themeColor="text1"/>
          <w:lang w:val="en-GB"/>
        </w:rPr>
        <w:t xml:space="preserve"> </w:t>
      </w:r>
      <w:r w:rsidRPr="00666D60">
        <w:rPr>
          <w:color w:val="000000" w:themeColor="text1"/>
          <w:lang w:val="en-GB"/>
        </w:rPr>
        <w:t>is not reproduced correctly</w:t>
      </w:r>
      <w:r w:rsidR="00421CAE" w:rsidRPr="00666D60">
        <w:rPr>
          <w:color w:val="000000" w:themeColor="text1"/>
          <w:lang w:val="en-GB"/>
        </w:rPr>
        <w:t>;</w:t>
      </w:r>
    </w:p>
    <w:p w14:paraId="15068B98" w14:textId="77777777" w:rsidR="00A359D0" w:rsidRPr="00666D60" w:rsidRDefault="002C2456" w:rsidP="006E13C1">
      <w:pPr>
        <w:autoSpaceDE w:val="0"/>
        <w:autoSpaceDN w:val="0"/>
        <w:adjustRightInd w:val="0"/>
        <w:spacing w:line="360" w:lineRule="auto"/>
        <w:ind w:firstLine="709"/>
        <w:rPr>
          <w:color w:val="000000" w:themeColor="text1"/>
          <w:lang w:val="en-GB"/>
        </w:rPr>
      </w:pPr>
      <w:r w:rsidRPr="00666D60">
        <w:rPr>
          <w:color w:val="000000" w:themeColor="text1"/>
          <w:lang w:val="en-GB"/>
        </w:rPr>
        <w:lastRenderedPageBreak/>
        <w:t>2) Visual error: the patient reproduces a movement that is visually similar to the shown one</w:t>
      </w:r>
      <w:r w:rsidR="00D4675A" w:rsidRPr="00666D60">
        <w:rPr>
          <w:color w:val="000000" w:themeColor="text1"/>
          <w:lang w:val="en-GB"/>
        </w:rPr>
        <w:t>,</w:t>
      </w:r>
      <w:r w:rsidRPr="00666D60">
        <w:rPr>
          <w:color w:val="000000" w:themeColor="text1"/>
          <w:lang w:val="en-GB"/>
        </w:rPr>
        <w:t xml:space="preserve"> but it is not included in the list, or she/he merges two gestures included in the list</w:t>
      </w:r>
      <w:r w:rsidR="00421CAE" w:rsidRPr="00666D60">
        <w:rPr>
          <w:color w:val="000000" w:themeColor="text1"/>
          <w:lang w:val="en-GB"/>
        </w:rPr>
        <w:t>;</w:t>
      </w:r>
    </w:p>
    <w:p w14:paraId="3726022A" w14:textId="77777777" w:rsidR="002C2456" w:rsidRPr="00666D60" w:rsidRDefault="002C2456" w:rsidP="006E13C1">
      <w:pPr>
        <w:autoSpaceDE w:val="0"/>
        <w:autoSpaceDN w:val="0"/>
        <w:adjustRightInd w:val="0"/>
        <w:spacing w:line="360" w:lineRule="auto"/>
        <w:ind w:firstLine="709"/>
        <w:rPr>
          <w:color w:val="000000" w:themeColor="text1"/>
          <w:lang w:val="en-GB"/>
        </w:rPr>
      </w:pPr>
      <w:r w:rsidRPr="00666D60">
        <w:rPr>
          <w:color w:val="000000" w:themeColor="text1"/>
          <w:lang w:val="en-GB"/>
        </w:rPr>
        <w:t>3) Omission: the patient does not reproduce any gesture</w:t>
      </w:r>
      <w:r w:rsidR="00421CAE" w:rsidRPr="00666D60">
        <w:rPr>
          <w:color w:val="000000" w:themeColor="text1"/>
          <w:lang w:val="en-GB"/>
        </w:rPr>
        <w:t>;</w:t>
      </w:r>
    </w:p>
    <w:p w14:paraId="482DC4B9" w14:textId="77777777" w:rsidR="002C2456" w:rsidRPr="00666D60" w:rsidRDefault="002C2456" w:rsidP="006E13C1">
      <w:pPr>
        <w:autoSpaceDE w:val="0"/>
        <w:autoSpaceDN w:val="0"/>
        <w:adjustRightInd w:val="0"/>
        <w:spacing w:line="360" w:lineRule="auto"/>
        <w:ind w:firstLine="709"/>
        <w:rPr>
          <w:color w:val="000000" w:themeColor="text1"/>
          <w:lang w:val="en-GB"/>
        </w:rPr>
      </w:pPr>
      <w:r w:rsidRPr="00666D60">
        <w:rPr>
          <w:color w:val="000000" w:themeColor="text1"/>
          <w:lang w:val="en-GB"/>
        </w:rPr>
        <w:t xml:space="preserve">4) </w:t>
      </w:r>
      <w:r w:rsidR="00FF7791" w:rsidRPr="00666D60">
        <w:rPr>
          <w:color w:val="000000" w:themeColor="text1"/>
          <w:lang w:val="en-GB"/>
        </w:rPr>
        <w:t>U</w:t>
      </w:r>
      <w:r w:rsidRPr="00666D60">
        <w:rPr>
          <w:color w:val="000000" w:themeColor="text1"/>
          <w:lang w:val="en-GB"/>
        </w:rPr>
        <w:t xml:space="preserve">nrecognizable gesture: </w:t>
      </w:r>
      <w:r w:rsidR="00A344B1" w:rsidRPr="00666D60">
        <w:rPr>
          <w:color w:val="000000" w:themeColor="text1"/>
          <w:lang w:val="en-GB"/>
        </w:rPr>
        <w:t xml:space="preserve">the </w:t>
      </w:r>
      <w:r w:rsidRPr="00666D60">
        <w:rPr>
          <w:color w:val="000000" w:themeColor="text1"/>
          <w:lang w:val="en-GB"/>
        </w:rPr>
        <w:t xml:space="preserve">patient </w:t>
      </w:r>
      <w:r w:rsidR="00DE59F7" w:rsidRPr="00666D60">
        <w:rPr>
          <w:color w:val="000000" w:themeColor="text1"/>
          <w:lang w:val="en-GB"/>
        </w:rPr>
        <w:t>produces</w:t>
      </w:r>
      <w:r w:rsidRPr="00666D60">
        <w:rPr>
          <w:color w:val="000000" w:themeColor="text1"/>
          <w:lang w:val="en-GB"/>
        </w:rPr>
        <w:t xml:space="preserve"> a movement that the experimenter does not recognize</w:t>
      </w:r>
      <w:r w:rsidR="00FF7791" w:rsidRPr="00666D60">
        <w:rPr>
          <w:color w:val="000000" w:themeColor="text1"/>
          <w:lang w:val="en-GB"/>
        </w:rPr>
        <w:t>.</w:t>
      </w:r>
    </w:p>
    <w:p w14:paraId="1EE0C147" w14:textId="3EC0778E" w:rsidR="006D5A7C" w:rsidRPr="00666D60" w:rsidRDefault="006D5A7C" w:rsidP="006E13C1">
      <w:pPr>
        <w:autoSpaceDE w:val="0"/>
        <w:autoSpaceDN w:val="0"/>
        <w:adjustRightInd w:val="0"/>
        <w:spacing w:line="360" w:lineRule="auto"/>
        <w:ind w:firstLine="709"/>
        <w:rPr>
          <w:color w:val="000000" w:themeColor="text1"/>
          <w:lang w:val="en-GB"/>
        </w:rPr>
      </w:pPr>
      <w:r w:rsidRPr="00666D60">
        <w:rPr>
          <w:color w:val="000000" w:themeColor="text1"/>
          <w:lang w:val="en-GB"/>
        </w:rPr>
        <w:t xml:space="preserve">An imitated action was scored 0 if </w:t>
      </w:r>
      <w:r w:rsidR="00F87199" w:rsidRPr="00666D60">
        <w:rPr>
          <w:color w:val="000000" w:themeColor="text1"/>
          <w:lang w:val="en-GB"/>
        </w:rPr>
        <w:t>the imitation contained a mistake</w:t>
      </w:r>
      <w:r w:rsidRPr="00666D60">
        <w:rPr>
          <w:color w:val="000000" w:themeColor="text1"/>
          <w:lang w:val="en-GB"/>
        </w:rPr>
        <w:t xml:space="preserve"> and 1 if it was correctly imitated. </w:t>
      </w:r>
      <w:r w:rsidR="00F87199" w:rsidRPr="00666D60">
        <w:rPr>
          <w:color w:val="000000" w:themeColor="text1"/>
          <w:lang w:val="en-GB"/>
        </w:rPr>
        <w:t>The</w:t>
      </w:r>
      <w:r w:rsidRPr="00666D60">
        <w:rPr>
          <w:color w:val="000000" w:themeColor="text1"/>
          <w:lang w:val="en-GB"/>
        </w:rPr>
        <w:t xml:space="preserve"> </w:t>
      </w:r>
      <w:r w:rsidR="00F87199" w:rsidRPr="00666D60">
        <w:rPr>
          <w:color w:val="000000" w:themeColor="text1"/>
          <w:lang w:val="en-GB"/>
        </w:rPr>
        <w:t xml:space="preserve">maximum </w:t>
      </w:r>
      <w:r w:rsidRPr="00666D60">
        <w:rPr>
          <w:color w:val="000000" w:themeColor="text1"/>
          <w:lang w:val="en-GB"/>
        </w:rPr>
        <w:t xml:space="preserve">score </w:t>
      </w:r>
      <w:r w:rsidR="0049662B" w:rsidRPr="00666D60">
        <w:rPr>
          <w:color w:val="000000" w:themeColor="text1"/>
          <w:lang w:val="en-GB"/>
        </w:rPr>
        <w:t>of the</w:t>
      </w:r>
      <w:r w:rsidR="008C5767" w:rsidRPr="00666D60">
        <w:rPr>
          <w:color w:val="000000" w:themeColor="text1"/>
          <w:lang w:val="en-GB"/>
        </w:rPr>
        <w:t xml:space="preserve"> imitation</w:t>
      </w:r>
      <w:r w:rsidRPr="00666D60">
        <w:rPr>
          <w:color w:val="000000" w:themeColor="text1"/>
          <w:lang w:val="en-GB"/>
        </w:rPr>
        <w:t xml:space="preserve"> test</w:t>
      </w:r>
      <w:r w:rsidR="0049662B" w:rsidRPr="00666D60">
        <w:rPr>
          <w:color w:val="000000" w:themeColor="text1"/>
          <w:lang w:val="en-GB"/>
        </w:rPr>
        <w:t xml:space="preserve"> is 36</w:t>
      </w:r>
      <w:r w:rsidR="00C358C4" w:rsidRPr="00666D60">
        <w:rPr>
          <w:color w:val="000000" w:themeColor="text1"/>
          <w:lang w:val="en-GB"/>
        </w:rPr>
        <w:t>:</w:t>
      </w:r>
      <w:r w:rsidRPr="00666D60">
        <w:rPr>
          <w:color w:val="000000" w:themeColor="text1"/>
          <w:lang w:val="en-GB"/>
        </w:rPr>
        <w:t xml:space="preserve"> 9 for finger MF gestures and, 9 for hand/arm MF gestures (18 total M</w:t>
      </w:r>
      <w:r w:rsidR="00C358C4" w:rsidRPr="00666D60">
        <w:rPr>
          <w:color w:val="000000" w:themeColor="text1"/>
          <w:lang w:val="en-GB"/>
        </w:rPr>
        <w:t>F</w:t>
      </w:r>
      <w:r w:rsidRPr="00666D60">
        <w:rPr>
          <w:color w:val="000000" w:themeColor="text1"/>
          <w:lang w:val="en-GB"/>
        </w:rPr>
        <w:t xml:space="preserve"> gestures); 9 for finger ML movements, and 9 for hand/arm ML movements (18 total ML movements).</w:t>
      </w:r>
      <w:r w:rsidR="00BC29EE" w:rsidRPr="00666D60">
        <w:rPr>
          <w:color w:val="000000" w:themeColor="text1"/>
          <w:lang w:val="en-GB"/>
        </w:rPr>
        <w:t xml:space="preserve"> The raw scores of the imitation test for each condition are reported in Table 2.</w:t>
      </w:r>
    </w:p>
    <w:p w14:paraId="0B1571F7" w14:textId="42CCB33C" w:rsidR="00C358C4" w:rsidRPr="00666D60" w:rsidRDefault="0049662B" w:rsidP="006E13C1">
      <w:pPr>
        <w:spacing w:line="360" w:lineRule="auto"/>
        <w:ind w:firstLine="709"/>
        <w:rPr>
          <w:color w:val="000000" w:themeColor="text1"/>
          <w:lang w:val="en-GB"/>
        </w:rPr>
      </w:pPr>
      <w:r w:rsidRPr="00666D60">
        <w:rPr>
          <w:color w:val="000000" w:themeColor="text1"/>
          <w:lang w:val="en-GB"/>
        </w:rPr>
        <w:t>T</w:t>
      </w:r>
      <w:r w:rsidR="00AB649E" w:rsidRPr="00666D60">
        <w:rPr>
          <w:color w:val="000000" w:themeColor="text1"/>
          <w:lang w:val="en-GB"/>
        </w:rPr>
        <w:t>he</w:t>
      </w:r>
      <w:r w:rsidR="002B7DBA" w:rsidRPr="00666D60">
        <w:rPr>
          <w:color w:val="000000" w:themeColor="text1"/>
          <w:lang w:val="en-GB"/>
        </w:rPr>
        <w:t xml:space="preserve"> experimenter</w:t>
      </w:r>
      <w:r w:rsidRPr="00666D60">
        <w:rPr>
          <w:color w:val="000000" w:themeColor="text1"/>
          <w:lang w:val="en-GB"/>
        </w:rPr>
        <w:t>,</w:t>
      </w:r>
      <w:r w:rsidR="00943D2D" w:rsidRPr="00666D60">
        <w:rPr>
          <w:color w:val="000000" w:themeColor="text1"/>
          <w:lang w:val="en-GB"/>
        </w:rPr>
        <w:t xml:space="preserve"> </w:t>
      </w:r>
      <w:r w:rsidR="00FF7791" w:rsidRPr="00666D60">
        <w:rPr>
          <w:color w:val="000000" w:themeColor="text1"/>
          <w:lang w:val="en-GB"/>
        </w:rPr>
        <w:t>s</w:t>
      </w:r>
      <w:r w:rsidR="00A344B1" w:rsidRPr="00666D60">
        <w:rPr>
          <w:color w:val="000000" w:themeColor="text1"/>
          <w:lang w:val="en-GB"/>
        </w:rPr>
        <w:t>a</w:t>
      </w:r>
      <w:r w:rsidR="00FF7791" w:rsidRPr="00666D60">
        <w:rPr>
          <w:color w:val="000000" w:themeColor="text1"/>
          <w:lang w:val="en-GB"/>
        </w:rPr>
        <w:t>t in front of the patient</w:t>
      </w:r>
      <w:r w:rsidRPr="00666D60">
        <w:rPr>
          <w:color w:val="000000" w:themeColor="text1"/>
          <w:lang w:val="en-GB"/>
        </w:rPr>
        <w:t xml:space="preserve">, </w:t>
      </w:r>
      <w:r w:rsidR="00FF7791" w:rsidRPr="00666D60">
        <w:rPr>
          <w:color w:val="000000" w:themeColor="text1"/>
          <w:lang w:val="en-GB"/>
        </w:rPr>
        <w:t xml:space="preserve">performed the gestures </w:t>
      </w:r>
      <w:r w:rsidR="003A611B" w:rsidRPr="00666D60">
        <w:rPr>
          <w:color w:val="000000" w:themeColor="text1"/>
          <w:lang w:val="en-GB"/>
        </w:rPr>
        <w:t xml:space="preserve">with </w:t>
      </w:r>
      <w:r w:rsidRPr="00666D60">
        <w:rPr>
          <w:color w:val="000000" w:themeColor="text1"/>
          <w:lang w:val="en-GB"/>
        </w:rPr>
        <w:t xml:space="preserve">the same ipsilesional </w:t>
      </w:r>
      <w:r w:rsidR="00AB649E" w:rsidRPr="00666D60">
        <w:rPr>
          <w:color w:val="000000" w:themeColor="text1"/>
          <w:lang w:val="en-GB"/>
        </w:rPr>
        <w:t>limb</w:t>
      </w:r>
      <w:r w:rsidRPr="00666D60">
        <w:rPr>
          <w:color w:val="000000" w:themeColor="text1"/>
          <w:lang w:val="en-GB"/>
        </w:rPr>
        <w:t xml:space="preserve"> that the patient could use for imitation </w:t>
      </w:r>
      <w:r w:rsidR="00FF7791" w:rsidRPr="00666D60">
        <w:rPr>
          <w:color w:val="000000" w:themeColor="text1"/>
          <w:lang w:val="en-GB"/>
        </w:rPr>
        <w:t>in a mirror configuration</w:t>
      </w:r>
      <w:r w:rsidR="00943D2D" w:rsidRPr="00666D60">
        <w:rPr>
          <w:color w:val="000000" w:themeColor="text1"/>
          <w:lang w:val="en-GB"/>
        </w:rPr>
        <w:t>.</w:t>
      </w:r>
      <w:r w:rsidR="00C95432" w:rsidRPr="00666D60">
        <w:rPr>
          <w:color w:val="000000" w:themeColor="text1"/>
          <w:lang w:val="en-GB"/>
        </w:rPr>
        <w:t xml:space="preserve"> </w:t>
      </w:r>
    </w:p>
    <w:p w14:paraId="2D8ACFEB" w14:textId="2FDA9C6B" w:rsidR="009E4B9B" w:rsidRPr="00666D60" w:rsidRDefault="009E4B9B" w:rsidP="006E13C1">
      <w:pPr>
        <w:spacing w:line="360" w:lineRule="auto"/>
        <w:ind w:firstLine="709"/>
        <w:rPr>
          <w:color w:val="000000" w:themeColor="text1"/>
          <w:lang w:val="en-GB"/>
        </w:rPr>
      </w:pPr>
      <w:r w:rsidRPr="00666D60">
        <w:rPr>
          <w:color w:val="000000" w:themeColor="text1"/>
          <w:lang w:val="en-GB"/>
        </w:rPr>
        <w:t xml:space="preserve">At the end of the imitation test, patients were required to recognize the previously presented MF gestures </w:t>
      </w:r>
      <w:r w:rsidR="00570EF3" w:rsidRPr="00666D60">
        <w:rPr>
          <w:color w:val="000000" w:themeColor="text1"/>
          <w:lang w:val="en-GB"/>
        </w:rPr>
        <w:t>to assess their semantics' status</w:t>
      </w:r>
      <w:r w:rsidR="005A56F4" w:rsidRPr="00666D60">
        <w:rPr>
          <w:color w:val="000000" w:themeColor="text1"/>
          <w:lang w:val="en-GB"/>
        </w:rPr>
        <w:t>.</w:t>
      </w:r>
      <w:r w:rsidR="00570EF3" w:rsidRPr="00666D60">
        <w:rPr>
          <w:color w:val="000000" w:themeColor="text1"/>
          <w:lang w:val="en-GB"/>
        </w:rPr>
        <w:t xml:space="preserve"> </w:t>
      </w:r>
      <w:r w:rsidR="005A56F4" w:rsidRPr="00666D60">
        <w:rPr>
          <w:color w:val="000000" w:themeColor="text1"/>
          <w:lang w:val="en-GB"/>
        </w:rPr>
        <w:t>All patients</w:t>
      </w:r>
      <w:r w:rsidRPr="00666D60">
        <w:rPr>
          <w:color w:val="000000" w:themeColor="text1"/>
          <w:lang w:val="en-GB"/>
        </w:rPr>
        <w:t xml:space="preserve"> performed at ceiling</w:t>
      </w:r>
      <w:r w:rsidR="005A56F4" w:rsidRPr="00666D60">
        <w:rPr>
          <w:color w:val="000000" w:themeColor="text1"/>
          <w:lang w:val="en-GB"/>
        </w:rPr>
        <w:t xml:space="preserve"> in the MF gestures recognition</w:t>
      </w:r>
      <w:r w:rsidRPr="00666D60">
        <w:rPr>
          <w:color w:val="000000" w:themeColor="text1"/>
          <w:lang w:val="en-GB"/>
        </w:rPr>
        <w:t>.</w:t>
      </w:r>
    </w:p>
    <w:p w14:paraId="2F6392FE" w14:textId="78B75381" w:rsidR="00FF7791" w:rsidRPr="00666D60" w:rsidRDefault="00FF7791" w:rsidP="006E13C1">
      <w:pPr>
        <w:spacing w:line="360" w:lineRule="auto"/>
        <w:ind w:firstLine="709"/>
        <w:rPr>
          <w:color w:val="000000" w:themeColor="text1"/>
          <w:lang w:val="en-GB"/>
        </w:rPr>
      </w:pPr>
    </w:p>
    <w:p w14:paraId="1A0AD7B8" w14:textId="77777777" w:rsidR="00865DAE" w:rsidRPr="00666D60" w:rsidRDefault="00921CDA" w:rsidP="006E13C1">
      <w:pPr>
        <w:spacing w:line="360" w:lineRule="auto"/>
        <w:ind w:firstLine="709"/>
        <w:rPr>
          <w:b/>
          <w:color w:val="000000" w:themeColor="text1"/>
          <w:lang w:val="en-GB"/>
        </w:rPr>
      </w:pPr>
      <w:r w:rsidRPr="00666D60">
        <w:rPr>
          <w:b/>
          <w:color w:val="000000" w:themeColor="text1"/>
          <w:lang w:val="en-GB"/>
        </w:rPr>
        <w:t>Lesion analyses</w:t>
      </w:r>
    </w:p>
    <w:p w14:paraId="2D025F39" w14:textId="77777777" w:rsidR="00C51D87" w:rsidRPr="00666D60" w:rsidRDefault="003E518F" w:rsidP="006E13C1">
      <w:pPr>
        <w:spacing w:line="360" w:lineRule="auto"/>
        <w:ind w:firstLine="709"/>
        <w:rPr>
          <w:color w:val="000000" w:themeColor="text1"/>
          <w:lang w:val="en-GB"/>
        </w:rPr>
      </w:pPr>
      <w:r w:rsidRPr="00666D60">
        <w:rPr>
          <w:color w:val="000000" w:themeColor="text1"/>
          <w:lang w:val="en-GB"/>
        </w:rPr>
        <w:t>CT</w:t>
      </w:r>
      <w:r w:rsidR="00865DAE" w:rsidRPr="00666D60">
        <w:rPr>
          <w:color w:val="000000" w:themeColor="text1"/>
          <w:lang w:val="en-GB"/>
        </w:rPr>
        <w:t xml:space="preserve"> or MRI scans we</w:t>
      </w:r>
      <w:r w:rsidR="00A61171" w:rsidRPr="00666D60">
        <w:rPr>
          <w:color w:val="000000" w:themeColor="text1"/>
          <w:lang w:val="en-GB"/>
        </w:rPr>
        <w:t xml:space="preserve">re available for </w:t>
      </w:r>
      <w:r w:rsidR="00AF44DA" w:rsidRPr="00666D60">
        <w:rPr>
          <w:color w:val="000000" w:themeColor="text1"/>
          <w:lang w:val="en-GB"/>
        </w:rPr>
        <w:t>30 of the 3</w:t>
      </w:r>
      <w:r w:rsidR="00542ED6" w:rsidRPr="00666D60">
        <w:rPr>
          <w:color w:val="000000" w:themeColor="text1"/>
          <w:lang w:val="en-GB"/>
        </w:rPr>
        <w:t>6</w:t>
      </w:r>
      <w:r w:rsidR="00AF44DA" w:rsidRPr="00666D60">
        <w:rPr>
          <w:color w:val="000000" w:themeColor="text1"/>
          <w:lang w:val="en-GB"/>
        </w:rPr>
        <w:t xml:space="preserve"> </w:t>
      </w:r>
      <w:r w:rsidR="00A61171" w:rsidRPr="00666D60">
        <w:rPr>
          <w:color w:val="000000" w:themeColor="text1"/>
          <w:lang w:val="en-GB"/>
        </w:rPr>
        <w:t>patient</w:t>
      </w:r>
      <w:r w:rsidR="00AF44DA" w:rsidRPr="00666D60">
        <w:rPr>
          <w:color w:val="000000" w:themeColor="text1"/>
          <w:lang w:val="en-GB"/>
        </w:rPr>
        <w:t>s included in the study</w:t>
      </w:r>
      <w:r w:rsidR="008C0AB2" w:rsidRPr="00666D60">
        <w:rPr>
          <w:color w:val="000000" w:themeColor="text1"/>
          <w:lang w:val="en-GB"/>
        </w:rPr>
        <w:t xml:space="preserve">; </w:t>
      </w:r>
      <w:r w:rsidR="00AF44DA" w:rsidRPr="00666D60">
        <w:rPr>
          <w:color w:val="000000" w:themeColor="text1"/>
          <w:lang w:val="en-GB"/>
        </w:rPr>
        <w:t>therefore</w:t>
      </w:r>
      <w:r w:rsidR="008079F8" w:rsidRPr="00666D60">
        <w:rPr>
          <w:color w:val="000000" w:themeColor="text1"/>
          <w:lang w:val="en-GB"/>
        </w:rPr>
        <w:t>,</w:t>
      </w:r>
      <w:r w:rsidR="00AF44DA" w:rsidRPr="00666D60">
        <w:rPr>
          <w:color w:val="000000" w:themeColor="text1"/>
          <w:lang w:val="en-GB"/>
        </w:rPr>
        <w:t xml:space="preserve"> lesion analyses were performed </w:t>
      </w:r>
      <w:r w:rsidR="001B64DA" w:rsidRPr="00666D60">
        <w:rPr>
          <w:color w:val="000000" w:themeColor="text1"/>
          <w:lang w:val="en-GB"/>
        </w:rPr>
        <w:t>on this number of patients</w:t>
      </w:r>
      <w:r w:rsidR="00A61171" w:rsidRPr="00666D60">
        <w:rPr>
          <w:color w:val="000000" w:themeColor="text1"/>
          <w:lang w:val="en-GB"/>
        </w:rPr>
        <w:t xml:space="preserve">. </w:t>
      </w:r>
      <w:r w:rsidR="00865DAE" w:rsidRPr="00666D60">
        <w:rPr>
          <w:color w:val="000000" w:themeColor="text1"/>
          <w:lang w:val="en-GB"/>
        </w:rPr>
        <w:t xml:space="preserve">An experienced neuroradiologist (L.F.), </w:t>
      </w:r>
      <w:r w:rsidR="00180911" w:rsidRPr="00666D60">
        <w:rPr>
          <w:color w:val="000000" w:themeColor="text1"/>
          <w:lang w:val="en-GB"/>
        </w:rPr>
        <w:t>blind to</w:t>
      </w:r>
      <w:r w:rsidR="00865DAE" w:rsidRPr="00666D60">
        <w:rPr>
          <w:color w:val="000000" w:themeColor="text1"/>
          <w:lang w:val="en-GB"/>
        </w:rPr>
        <w:t xml:space="preserve"> the hypotheses of the study</w:t>
      </w:r>
      <w:r w:rsidR="00180911" w:rsidRPr="00666D60">
        <w:rPr>
          <w:color w:val="000000" w:themeColor="text1"/>
          <w:lang w:val="en-GB"/>
        </w:rPr>
        <w:t xml:space="preserve">, mapped the lesioned </w:t>
      </w:r>
      <w:r w:rsidR="00865DAE" w:rsidRPr="00666D60">
        <w:rPr>
          <w:color w:val="000000" w:themeColor="text1"/>
          <w:lang w:val="en-GB"/>
        </w:rPr>
        <w:t xml:space="preserve">areas of each patient onto the normalized MNI template </w:t>
      </w:r>
      <w:r w:rsidR="00FD746B" w:rsidRPr="00666D60">
        <w:rPr>
          <w:color w:val="000000" w:themeColor="text1"/>
          <w:lang w:val="en-GB"/>
        </w:rPr>
        <w:t>using MRIcron</w:t>
      </w:r>
      <w:r w:rsidR="00C93494" w:rsidRPr="00666D60">
        <w:rPr>
          <w:color w:val="000000" w:themeColor="text1"/>
          <w:lang w:val="en-GB"/>
        </w:rPr>
        <w:t xml:space="preserve"> </w:t>
      </w:r>
      <w:r w:rsidR="00865DAE" w:rsidRPr="00666D60">
        <w:rPr>
          <w:color w:val="000000" w:themeColor="text1"/>
          <w:lang w:val="en-GB"/>
        </w:rPr>
        <w:t>(</w:t>
      </w:r>
      <w:r w:rsidR="00105EA4" w:rsidRPr="00666D60">
        <w:rPr>
          <w:color w:val="000000" w:themeColor="text1"/>
          <w:lang w:val="en-GB"/>
        </w:rPr>
        <w:t>https://www.nitrc.org/projects/mricron</w:t>
      </w:r>
      <w:r w:rsidR="00865DAE" w:rsidRPr="00666D60">
        <w:rPr>
          <w:color w:val="000000" w:themeColor="text1"/>
          <w:lang w:val="en-GB"/>
        </w:rPr>
        <w:t xml:space="preserve">; </w:t>
      </w:r>
      <w:r w:rsidR="00FD746B" w:rsidRPr="00666D60">
        <w:rPr>
          <w:color w:val="000000" w:themeColor="text1"/>
          <w:lang w:val="en-GB"/>
        </w:rPr>
        <w:t>Rorden, Karnath, &amp; Bonilha, 2007</w:t>
      </w:r>
      <w:r w:rsidR="00180911" w:rsidRPr="00666D60">
        <w:rPr>
          <w:color w:val="000000" w:themeColor="text1"/>
          <w:lang w:val="en-GB"/>
        </w:rPr>
        <w:t>)</w:t>
      </w:r>
      <w:r w:rsidR="00DC3F2D" w:rsidRPr="00666D60">
        <w:rPr>
          <w:color w:val="000000" w:themeColor="text1"/>
          <w:lang w:val="en-GB"/>
        </w:rPr>
        <w:t xml:space="preserve">. </w:t>
      </w:r>
    </w:p>
    <w:p w14:paraId="4F0BDC15" w14:textId="5FCD8ADD" w:rsidR="00C51D87" w:rsidRPr="00666D60" w:rsidRDefault="00180911" w:rsidP="006E13C1">
      <w:pPr>
        <w:spacing w:line="360" w:lineRule="auto"/>
        <w:ind w:firstLine="709"/>
        <w:rPr>
          <w:color w:val="000000" w:themeColor="text1"/>
          <w:lang w:val="en-GB"/>
        </w:rPr>
      </w:pPr>
      <w:r w:rsidRPr="00666D60">
        <w:rPr>
          <w:color w:val="000000" w:themeColor="text1"/>
          <w:lang w:val="en-GB"/>
        </w:rPr>
        <w:t xml:space="preserve">We first inspected our sample by overlaying the lesions of </w:t>
      </w:r>
      <w:r w:rsidR="00195F27" w:rsidRPr="00666D60">
        <w:rPr>
          <w:color w:val="000000" w:themeColor="text1"/>
          <w:lang w:val="en-GB"/>
        </w:rPr>
        <w:t>the left brain-damaged</w:t>
      </w:r>
      <w:r w:rsidRPr="00666D60">
        <w:rPr>
          <w:color w:val="000000" w:themeColor="text1"/>
          <w:lang w:val="en-GB"/>
        </w:rPr>
        <w:t xml:space="preserve"> patients, thus creating </w:t>
      </w:r>
      <w:r w:rsidR="00F952D1" w:rsidRPr="00666D60">
        <w:rPr>
          <w:color w:val="000000" w:themeColor="text1"/>
          <w:lang w:val="en-GB"/>
        </w:rPr>
        <w:t xml:space="preserve">a </w:t>
      </w:r>
      <w:r w:rsidRPr="00666D60">
        <w:rPr>
          <w:color w:val="000000" w:themeColor="text1"/>
          <w:lang w:val="en-GB"/>
        </w:rPr>
        <w:t>map of the regi</w:t>
      </w:r>
      <w:r w:rsidR="00195F27" w:rsidRPr="00666D60">
        <w:rPr>
          <w:color w:val="000000" w:themeColor="text1"/>
          <w:lang w:val="en-GB"/>
        </w:rPr>
        <w:t>ons more often lesioned</w:t>
      </w:r>
      <w:r w:rsidRPr="00666D60">
        <w:rPr>
          <w:color w:val="000000" w:themeColor="text1"/>
          <w:lang w:val="en-GB"/>
        </w:rPr>
        <w:t xml:space="preserve">. We then </w:t>
      </w:r>
      <w:r w:rsidR="00105EA4" w:rsidRPr="00666D60">
        <w:rPr>
          <w:color w:val="000000" w:themeColor="text1"/>
          <w:lang w:val="en-GB"/>
        </w:rPr>
        <w:t>analysed</w:t>
      </w:r>
      <w:r w:rsidRPr="00666D60">
        <w:rPr>
          <w:color w:val="000000" w:themeColor="text1"/>
          <w:lang w:val="en-GB"/>
        </w:rPr>
        <w:t xml:space="preserve"> our lesion data adopting the subtraction approach (Rorden and Karnath, 2004). Using MRIcroN, the lesions of all </w:t>
      </w:r>
      <w:r w:rsidR="00200BC3" w:rsidRPr="00666D60">
        <w:rPr>
          <w:color w:val="000000" w:themeColor="text1"/>
          <w:lang w:val="en-GB"/>
        </w:rPr>
        <w:t>patients with defective perfor</w:t>
      </w:r>
      <w:r w:rsidRPr="00666D60">
        <w:rPr>
          <w:color w:val="000000" w:themeColor="text1"/>
          <w:lang w:val="en-GB"/>
        </w:rPr>
        <w:t xml:space="preserve">mance, on the one hand, and those of all patients with normal performance on the other hand, were overlapped separately for each condition. </w:t>
      </w:r>
      <w:r w:rsidR="00DC0A4B" w:rsidRPr="00666D60">
        <w:rPr>
          <w:color w:val="000000" w:themeColor="text1"/>
          <w:lang w:val="en-GB"/>
        </w:rPr>
        <w:t xml:space="preserve">Patients' performance was considered defective or within normal range based on individual t-scores, calculated with the software Singlims_ES (http://homepages.abdn.ac.uk/j.crawford/pages/dept/Single_Case_Effect_Sizes.htm) following the approach described in Crawford and Garthwaite (2005). Data for each participant and for the control group of healthy participants were entered as raw scores. The software provides a t-score for </w:t>
      </w:r>
      <w:r w:rsidR="00DC0A4B" w:rsidRPr="00666D60">
        <w:rPr>
          <w:color w:val="000000" w:themeColor="text1"/>
          <w:lang w:val="en-GB"/>
        </w:rPr>
        <w:lastRenderedPageBreak/>
        <w:t xml:space="preserve">each individual performance and estimates the abnormality of the individual score with respect to the mean performance of the corresponding control sample. </w:t>
      </w:r>
      <w:r w:rsidRPr="00666D60">
        <w:rPr>
          <w:color w:val="000000" w:themeColor="text1"/>
          <w:lang w:val="en-GB"/>
        </w:rPr>
        <w:t>Subsequently, the overlap of the group</w:t>
      </w:r>
      <w:r w:rsidR="00200BC3" w:rsidRPr="00666D60">
        <w:rPr>
          <w:color w:val="000000" w:themeColor="text1"/>
          <w:lang w:val="en-GB"/>
        </w:rPr>
        <w:t xml:space="preserve"> </w:t>
      </w:r>
      <w:r w:rsidR="006678F3" w:rsidRPr="00666D60">
        <w:rPr>
          <w:color w:val="000000" w:themeColor="text1"/>
          <w:lang w:val="en-GB"/>
        </w:rPr>
        <w:t xml:space="preserve">showing no deficit in the condition of interest </w:t>
      </w:r>
      <w:r w:rsidRPr="00666D60">
        <w:rPr>
          <w:color w:val="000000" w:themeColor="text1"/>
          <w:lang w:val="en-GB"/>
        </w:rPr>
        <w:t>was subtracted from the overlap of the patients that presented a deficit in th</w:t>
      </w:r>
      <w:r w:rsidR="006678F3" w:rsidRPr="00666D60">
        <w:rPr>
          <w:color w:val="000000" w:themeColor="text1"/>
          <w:lang w:val="en-GB"/>
        </w:rPr>
        <w:t>at</w:t>
      </w:r>
      <w:r w:rsidRPr="00666D60">
        <w:rPr>
          <w:color w:val="000000" w:themeColor="text1"/>
          <w:lang w:val="en-GB"/>
        </w:rPr>
        <w:t xml:space="preserve"> condition. The lesion map generated by the subtraction highlights only the re</w:t>
      </w:r>
      <w:r w:rsidR="00200BC3" w:rsidRPr="00666D60">
        <w:rPr>
          <w:color w:val="000000" w:themeColor="text1"/>
          <w:lang w:val="en-GB"/>
        </w:rPr>
        <w:t>gions that are functionally in</w:t>
      </w:r>
      <w:r w:rsidRPr="00666D60">
        <w:rPr>
          <w:color w:val="000000" w:themeColor="text1"/>
          <w:lang w:val="en-GB"/>
        </w:rPr>
        <w:t xml:space="preserve">volved in the task, independently of the anatomical vulnerability of the regions. </w:t>
      </w:r>
      <w:r w:rsidR="005C0833" w:rsidRPr="00666D60">
        <w:rPr>
          <w:color w:val="000000" w:themeColor="text1"/>
          <w:lang w:val="en-GB"/>
        </w:rPr>
        <w:t>Even if the subtraction approach is more reliable than simple overlap in highlighting lesioned regions underlying the deficit (and not only the more frequently lesioned regions), it is still a descriptive method that does not allow for statistical inference (de Haan &amp; Karnath, 2018).</w:t>
      </w:r>
    </w:p>
    <w:p w14:paraId="1506EB52" w14:textId="61B78F8D" w:rsidR="00AF6F9C" w:rsidRPr="00666D60" w:rsidRDefault="00C014B5" w:rsidP="006E13C1">
      <w:pPr>
        <w:spacing w:line="360" w:lineRule="auto"/>
        <w:ind w:firstLine="709"/>
        <w:rPr>
          <w:color w:val="000000" w:themeColor="text1"/>
          <w:lang w:val="en-GB"/>
        </w:rPr>
      </w:pPr>
      <w:r w:rsidRPr="00666D60">
        <w:rPr>
          <w:color w:val="000000" w:themeColor="text1"/>
          <w:lang w:val="en-GB"/>
        </w:rPr>
        <w:t xml:space="preserve">We first </w:t>
      </w:r>
      <w:r w:rsidR="007E3ED9" w:rsidRPr="00666D60">
        <w:rPr>
          <w:color w:val="000000" w:themeColor="text1"/>
          <w:lang w:val="en-GB"/>
        </w:rPr>
        <w:t>produced</w:t>
      </w:r>
      <w:r w:rsidRPr="00666D60">
        <w:rPr>
          <w:color w:val="000000" w:themeColor="text1"/>
          <w:lang w:val="en-GB"/>
        </w:rPr>
        <w:t xml:space="preserve"> subtraction maps of lesioned regions associated with a deficit in imitating overall MF </w:t>
      </w:r>
      <w:r w:rsidR="0049662B" w:rsidRPr="00666D60">
        <w:rPr>
          <w:color w:val="000000" w:themeColor="text1"/>
          <w:lang w:val="en-GB"/>
        </w:rPr>
        <w:t xml:space="preserve">gestures </w:t>
      </w:r>
      <w:r w:rsidRPr="00666D60">
        <w:rPr>
          <w:color w:val="000000" w:themeColor="text1"/>
          <w:lang w:val="en-GB"/>
        </w:rPr>
        <w:t>and ML</w:t>
      </w:r>
      <w:r w:rsidR="0049662B" w:rsidRPr="00666D60">
        <w:rPr>
          <w:color w:val="000000" w:themeColor="text1"/>
          <w:lang w:val="en-GB"/>
        </w:rPr>
        <w:t xml:space="preserve"> movements</w:t>
      </w:r>
      <w:r w:rsidRPr="00666D60">
        <w:rPr>
          <w:color w:val="000000" w:themeColor="text1"/>
          <w:lang w:val="en-GB"/>
        </w:rPr>
        <w:t xml:space="preserve"> and</w:t>
      </w:r>
      <w:r w:rsidR="0049662B" w:rsidRPr="00666D60">
        <w:rPr>
          <w:color w:val="000000" w:themeColor="text1"/>
          <w:lang w:val="en-GB"/>
        </w:rPr>
        <w:t>,</w:t>
      </w:r>
      <w:r w:rsidRPr="00666D60">
        <w:rPr>
          <w:color w:val="000000" w:themeColor="text1"/>
          <w:lang w:val="en-GB"/>
        </w:rPr>
        <w:t xml:space="preserve"> secondly</w:t>
      </w:r>
      <w:r w:rsidR="0049662B" w:rsidRPr="00666D60">
        <w:rPr>
          <w:color w:val="000000" w:themeColor="text1"/>
          <w:lang w:val="en-GB"/>
        </w:rPr>
        <w:t>,</w:t>
      </w:r>
      <w:r w:rsidRPr="00666D60">
        <w:rPr>
          <w:color w:val="000000" w:themeColor="text1"/>
          <w:lang w:val="en-GB"/>
        </w:rPr>
        <w:t xml:space="preserve"> more specific maps for finger and hand/arm imitation separately for </w:t>
      </w:r>
      <w:r w:rsidR="0049662B" w:rsidRPr="00666D60">
        <w:rPr>
          <w:color w:val="000000" w:themeColor="text1"/>
          <w:lang w:val="en-GB"/>
        </w:rPr>
        <w:t>the two stimulus types</w:t>
      </w:r>
      <w:r w:rsidRPr="00666D60">
        <w:rPr>
          <w:color w:val="000000" w:themeColor="text1"/>
          <w:lang w:val="en-GB"/>
        </w:rPr>
        <w:t>.</w:t>
      </w:r>
      <w:r w:rsidR="00AF6F9C" w:rsidRPr="00666D60">
        <w:rPr>
          <w:color w:val="000000" w:themeColor="text1"/>
          <w:lang w:val="en-GB"/>
        </w:rPr>
        <w:t xml:space="preserve"> Only regions lesioned in at least 40% of the patients are described and shown, with the exception of the finger ML movements imitation, which </w:t>
      </w:r>
      <w:r w:rsidR="00A2712A" w:rsidRPr="00666D60">
        <w:rPr>
          <w:color w:val="000000" w:themeColor="text1"/>
          <w:lang w:val="en-GB"/>
        </w:rPr>
        <w:t>are</w:t>
      </w:r>
      <w:r w:rsidR="00AF6F9C" w:rsidRPr="00666D60">
        <w:rPr>
          <w:color w:val="000000" w:themeColor="text1"/>
          <w:lang w:val="en-GB"/>
        </w:rPr>
        <w:t xml:space="preserve"> reported at a less restrictive threshold of 25% of patients with a lesion. </w:t>
      </w:r>
    </w:p>
    <w:p w14:paraId="457E6C86" w14:textId="77777777" w:rsidR="00041C83" w:rsidRPr="00666D60" w:rsidRDefault="00041C83" w:rsidP="006E13C1">
      <w:pPr>
        <w:spacing w:line="360" w:lineRule="auto"/>
        <w:ind w:firstLine="709"/>
        <w:rPr>
          <w:color w:val="000000" w:themeColor="text1"/>
          <w:lang w:val="en-GB"/>
        </w:rPr>
      </w:pPr>
    </w:p>
    <w:p w14:paraId="717624ED" w14:textId="5503ABBE" w:rsidR="00B36616" w:rsidRPr="00666D60" w:rsidRDefault="00306D6A" w:rsidP="0076444F">
      <w:pPr>
        <w:spacing w:line="360" w:lineRule="auto"/>
        <w:ind w:firstLine="709"/>
        <w:rPr>
          <w:bCs/>
          <w:color w:val="000000" w:themeColor="text1"/>
          <w:lang w:val="en-GB"/>
        </w:rPr>
      </w:pPr>
      <w:r w:rsidRPr="00666D60">
        <w:rPr>
          <w:b/>
          <w:color w:val="000000" w:themeColor="text1"/>
          <w:lang w:val="en-GB"/>
        </w:rPr>
        <w:t>Results</w:t>
      </w:r>
    </w:p>
    <w:p w14:paraId="5C738D49" w14:textId="77777777" w:rsidR="0029223A" w:rsidRPr="00666D60" w:rsidRDefault="0029223A" w:rsidP="006E13C1">
      <w:pPr>
        <w:spacing w:line="360" w:lineRule="auto"/>
        <w:ind w:firstLine="709"/>
        <w:rPr>
          <w:i/>
          <w:color w:val="000000" w:themeColor="text1"/>
          <w:lang w:val="en-GB"/>
        </w:rPr>
      </w:pPr>
      <w:r w:rsidRPr="00666D60">
        <w:rPr>
          <w:i/>
          <w:color w:val="000000" w:themeColor="text1"/>
          <w:lang w:val="en-GB"/>
        </w:rPr>
        <w:t>Behavioural results</w:t>
      </w:r>
    </w:p>
    <w:p w14:paraId="60841BBF" w14:textId="66D501D3" w:rsidR="0076444F" w:rsidRPr="00666D60" w:rsidRDefault="001269BE" w:rsidP="006E13C1">
      <w:pPr>
        <w:autoSpaceDE w:val="0"/>
        <w:autoSpaceDN w:val="0"/>
        <w:adjustRightInd w:val="0"/>
        <w:spacing w:line="360" w:lineRule="auto"/>
        <w:ind w:firstLine="709"/>
        <w:rPr>
          <w:color w:val="000000" w:themeColor="text1"/>
          <w:lang w:val="en-GB"/>
        </w:rPr>
      </w:pPr>
      <w:r w:rsidRPr="00666D60">
        <w:rPr>
          <w:color w:val="000000" w:themeColor="text1"/>
          <w:lang w:val="en-GB"/>
        </w:rPr>
        <w:t xml:space="preserve">Overall </w:t>
      </w:r>
      <w:r w:rsidR="00EB6E47" w:rsidRPr="00666D60">
        <w:rPr>
          <w:color w:val="000000" w:themeColor="text1"/>
          <w:lang w:val="en-GB"/>
        </w:rPr>
        <w:t xml:space="preserve">the group of healthy </w:t>
      </w:r>
      <w:r w:rsidRPr="00666D60">
        <w:rPr>
          <w:color w:val="000000" w:themeColor="text1"/>
          <w:lang w:val="en-GB"/>
        </w:rPr>
        <w:t xml:space="preserve">controls performed better than </w:t>
      </w:r>
      <w:r w:rsidR="00670524" w:rsidRPr="00666D60">
        <w:rPr>
          <w:color w:val="000000" w:themeColor="text1"/>
          <w:lang w:val="en-GB"/>
        </w:rPr>
        <w:t xml:space="preserve">the </w:t>
      </w:r>
      <w:r w:rsidRPr="00666D60">
        <w:rPr>
          <w:color w:val="000000" w:themeColor="text1"/>
          <w:lang w:val="en-GB"/>
        </w:rPr>
        <w:t xml:space="preserve">patients </w:t>
      </w:r>
      <w:r w:rsidR="00670524" w:rsidRPr="00666D60">
        <w:rPr>
          <w:color w:val="000000" w:themeColor="text1"/>
          <w:lang w:val="en-GB"/>
        </w:rPr>
        <w:t>i</w:t>
      </w:r>
      <w:r w:rsidR="007E37D0" w:rsidRPr="00666D60">
        <w:rPr>
          <w:color w:val="000000" w:themeColor="text1"/>
          <w:lang w:val="en-GB"/>
        </w:rPr>
        <w:t xml:space="preserve">n the imitation task </w:t>
      </w:r>
      <w:r w:rsidRPr="00666D60">
        <w:rPr>
          <w:color w:val="000000" w:themeColor="text1"/>
          <w:lang w:val="en-GB"/>
        </w:rPr>
        <w:t>(independent</w:t>
      </w:r>
      <w:r w:rsidR="005F0BD9" w:rsidRPr="00666D60">
        <w:rPr>
          <w:color w:val="000000" w:themeColor="text1"/>
          <w:lang w:val="en-GB"/>
        </w:rPr>
        <w:t xml:space="preserve"> </w:t>
      </w:r>
      <w:r w:rsidRPr="00666D60">
        <w:rPr>
          <w:color w:val="000000" w:themeColor="text1"/>
          <w:lang w:val="en-GB"/>
        </w:rPr>
        <w:t xml:space="preserve">samples t-test, </w:t>
      </w:r>
      <w:r w:rsidRPr="00666D60">
        <w:rPr>
          <w:i/>
          <w:color w:val="000000" w:themeColor="text1"/>
          <w:lang w:val="en-GB"/>
        </w:rPr>
        <w:t>t</w:t>
      </w:r>
      <w:r w:rsidR="00874198" w:rsidRPr="00666D60">
        <w:rPr>
          <w:color w:val="000000" w:themeColor="text1"/>
          <w:lang w:val="en-GB"/>
        </w:rPr>
        <w:t>(6</w:t>
      </w:r>
      <w:r w:rsidR="00EA2F30" w:rsidRPr="00666D60">
        <w:rPr>
          <w:color w:val="000000" w:themeColor="text1"/>
          <w:lang w:val="en-GB"/>
        </w:rPr>
        <w:t>3</w:t>
      </w:r>
      <w:r w:rsidRPr="00666D60">
        <w:rPr>
          <w:color w:val="000000" w:themeColor="text1"/>
          <w:lang w:val="en-GB"/>
        </w:rPr>
        <w:t>)</w:t>
      </w:r>
      <w:r w:rsidR="00EA6271" w:rsidRPr="00666D60">
        <w:rPr>
          <w:color w:val="000000" w:themeColor="text1"/>
          <w:lang w:val="en-GB"/>
        </w:rPr>
        <w:t xml:space="preserve"> </w:t>
      </w:r>
      <w:r w:rsidR="00696F83" w:rsidRPr="00666D60">
        <w:rPr>
          <w:color w:val="000000" w:themeColor="text1"/>
          <w:lang w:val="en-GB"/>
        </w:rPr>
        <w:t>=</w:t>
      </w:r>
      <w:r w:rsidR="00EA6271" w:rsidRPr="00666D60">
        <w:rPr>
          <w:color w:val="000000" w:themeColor="text1"/>
          <w:lang w:val="en-GB"/>
        </w:rPr>
        <w:t xml:space="preserve"> </w:t>
      </w:r>
      <w:r w:rsidR="007D3FE4" w:rsidRPr="00666D60">
        <w:rPr>
          <w:color w:val="000000" w:themeColor="text1"/>
          <w:lang w:val="en-GB"/>
        </w:rPr>
        <w:t>5.</w:t>
      </w:r>
      <w:r w:rsidR="00EA2F30" w:rsidRPr="00666D60">
        <w:rPr>
          <w:color w:val="000000" w:themeColor="text1"/>
          <w:lang w:val="en-GB"/>
        </w:rPr>
        <w:t>3</w:t>
      </w:r>
      <w:r w:rsidR="007D3FE4" w:rsidRPr="00666D60">
        <w:rPr>
          <w:color w:val="000000" w:themeColor="text1"/>
          <w:lang w:val="en-GB"/>
        </w:rPr>
        <w:t>8</w:t>
      </w:r>
      <w:r w:rsidRPr="00666D60">
        <w:rPr>
          <w:color w:val="000000" w:themeColor="text1"/>
          <w:lang w:val="en-GB"/>
        </w:rPr>
        <w:t xml:space="preserve">, </w:t>
      </w:r>
      <w:r w:rsidR="00EA6271" w:rsidRPr="00666D60">
        <w:rPr>
          <w:i/>
          <w:color w:val="000000" w:themeColor="text1"/>
          <w:lang w:val="en-GB"/>
        </w:rPr>
        <w:t>p</w:t>
      </w:r>
      <w:r w:rsidR="00EA6271" w:rsidRPr="00666D60">
        <w:rPr>
          <w:color w:val="000000" w:themeColor="text1"/>
          <w:lang w:val="en-GB"/>
        </w:rPr>
        <w:t xml:space="preserve"> </w:t>
      </w:r>
      <w:r w:rsidR="00696F83" w:rsidRPr="00666D60">
        <w:rPr>
          <w:color w:val="000000" w:themeColor="text1"/>
          <w:lang w:val="en-GB"/>
        </w:rPr>
        <w:t>&lt;</w:t>
      </w:r>
      <w:r w:rsidR="00EA6271" w:rsidRPr="00666D60">
        <w:rPr>
          <w:color w:val="000000" w:themeColor="text1"/>
          <w:lang w:val="en-GB"/>
        </w:rPr>
        <w:t xml:space="preserve"> </w:t>
      </w:r>
      <w:r w:rsidR="00105EA4" w:rsidRPr="00666D60">
        <w:rPr>
          <w:color w:val="000000" w:themeColor="text1"/>
          <w:lang w:val="en-GB"/>
        </w:rPr>
        <w:t>0</w:t>
      </w:r>
      <w:r w:rsidR="007D3FE4" w:rsidRPr="00666D60">
        <w:rPr>
          <w:color w:val="000000" w:themeColor="text1"/>
          <w:lang w:val="en-GB"/>
        </w:rPr>
        <w:t>.001</w:t>
      </w:r>
      <w:r w:rsidRPr="00666D60">
        <w:rPr>
          <w:color w:val="000000" w:themeColor="text1"/>
          <w:lang w:val="en-GB"/>
        </w:rPr>
        <w:t>; controls’</w:t>
      </w:r>
      <w:r w:rsidR="006B0C09" w:rsidRPr="00666D60">
        <w:rPr>
          <w:color w:val="000000" w:themeColor="text1"/>
          <w:lang w:val="en-GB"/>
        </w:rPr>
        <w:t xml:space="preserve"> </w:t>
      </w:r>
      <w:r w:rsidRPr="00666D60">
        <w:rPr>
          <w:color w:val="000000" w:themeColor="text1"/>
          <w:lang w:val="en-GB"/>
        </w:rPr>
        <w:t>mean</w:t>
      </w:r>
      <w:r w:rsidR="00EA6271" w:rsidRPr="00666D60">
        <w:rPr>
          <w:color w:val="000000" w:themeColor="text1"/>
          <w:lang w:val="en-GB"/>
        </w:rPr>
        <w:t xml:space="preserve"> </w:t>
      </w:r>
      <w:r w:rsidR="00696F83" w:rsidRPr="00666D60">
        <w:rPr>
          <w:color w:val="000000" w:themeColor="text1"/>
          <w:lang w:val="en-GB"/>
        </w:rPr>
        <w:t>=</w:t>
      </w:r>
      <w:r w:rsidR="00EA6271" w:rsidRPr="00666D60">
        <w:rPr>
          <w:color w:val="000000" w:themeColor="text1"/>
          <w:lang w:val="en-GB"/>
        </w:rPr>
        <w:t xml:space="preserve"> </w:t>
      </w:r>
      <w:r w:rsidR="00EA2F30" w:rsidRPr="00666D60">
        <w:rPr>
          <w:color w:val="000000" w:themeColor="text1"/>
          <w:lang w:val="en-GB"/>
        </w:rPr>
        <w:t>33.10</w:t>
      </w:r>
      <w:r w:rsidRPr="00666D60">
        <w:rPr>
          <w:color w:val="000000" w:themeColor="text1"/>
          <w:lang w:val="en-GB"/>
        </w:rPr>
        <w:t xml:space="preserve">, </w:t>
      </w:r>
      <w:r w:rsidR="0062236D" w:rsidRPr="00666D60">
        <w:rPr>
          <w:color w:val="000000" w:themeColor="text1"/>
          <w:lang w:val="en-GB"/>
        </w:rPr>
        <w:t>SE</w:t>
      </w:r>
      <w:r w:rsidR="003E455E" w:rsidRPr="00666D60">
        <w:rPr>
          <w:i/>
          <w:color w:val="000000" w:themeColor="text1"/>
          <w:lang w:val="en-GB"/>
        </w:rPr>
        <w:t xml:space="preserve"> </w:t>
      </w:r>
      <w:r w:rsidR="002A2C88" w:rsidRPr="00666D60">
        <w:rPr>
          <w:color w:val="000000" w:themeColor="text1"/>
          <w:lang w:val="en-GB"/>
        </w:rPr>
        <w:t>=</w:t>
      </w:r>
      <w:r w:rsidR="00EA6271" w:rsidRPr="00666D60">
        <w:rPr>
          <w:color w:val="000000" w:themeColor="text1"/>
          <w:lang w:val="en-GB"/>
        </w:rPr>
        <w:t xml:space="preserve"> </w:t>
      </w:r>
      <w:r w:rsidR="00EA2F30" w:rsidRPr="00666D60">
        <w:rPr>
          <w:color w:val="000000" w:themeColor="text1"/>
          <w:lang w:val="en-GB"/>
        </w:rPr>
        <w:t>0.41</w:t>
      </w:r>
      <w:r w:rsidRPr="00666D60">
        <w:rPr>
          <w:color w:val="000000" w:themeColor="text1"/>
          <w:lang w:val="en-GB"/>
        </w:rPr>
        <w:t>, and patients’ mean</w:t>
      </w:r>
      <w:r w:rsidR="00EA6271" w:rsidRPr="00666D60">
        <w:rPr>
          <w:color w:val="000000" w:themeColor="text1"/>
          <w:lang w:val="en-GB"/>
        </w:rPr>
        <w:t xml:space="preserve"> </w:t>
      </w:r>
      <w:r w:rsidR="002A2C88" w:rsidRPr="00666D60">
        <w:rPr>
          <w:color w:val="000000" w:themeColor="text1"/>
          <w:lang w:val="en-GB"/>
        </w:rPr>
        <w:t>=</w:t>
      </w:r>
      <w:r w:rsidR="00EA6271" w:rsidRPr="00666D60">
        <w:rPr>
          <w:color w:val="000000" w:themeColor="text1"/>
          <w:lang w:val="en-GB"/>
        </w:rPr>
        <w:t xml:space="preserve"> </w:t>
      </w:r>
      <w:r w:rsidR="00874198" w:rsidRPr="00666D60">
        <w:rPr>
          <w:color w:val="000000" w:themeColor="text1"/>
          <w:lang w:val="en-GB"/>
        </w:rPr>
        <w:t>2</w:t>
      </w:r>
      <w:r w:rsidR="007D3FE4" w:rsidRPr="00666D60">
        <w:rPr>
          <w:color w:val="000000" w:themeColor="text1"/>
          <w:lang w:val="en-GB"/>
        </w:rPr>
        <w:t>5.</w:t>
      </w:r>
      <w:r w:rsidR="00EA2F30" w:rsidRPr="00666D60">
        <w:rPr>
          <w:color w:val="000000" w:themeColor="text1"/>
          <w:lang w:val="en-GB"/>
        </w:rPr>
        <w:t>80</w:t>
      </w:r>
      <w:r w:rsidRPr="00666D60">
        <w:rPr>
          <w:color w:val="000000" w:themeColor="text1"/>
          <w:lang w:val="en-GB"/>
        </w:rPr>
        <w:t>,</w:t>
      </w:r>
      <w:r w:rsidR="005F0BD9" w:rsidRPr="00666D60">
        <w:rPr>
          <w:color w:val="000000" w:themeColor="text1"/>
          <w:lang w:val="en-GB"/>
        </w:rPr>
        <w:t xml:space="preserve"> </w:t>
      </w:r>
      <w:r w:rsidRPr="00666D60">
        <w:rPr>
          <w:color w:val="000000" w:themeColor="text1"/>
          <w:lang w:val="en-GB"/>
        </w:rPr>
        <w:t>S</w:t>
      </w:r>
      <w:r w:rsidR="0062236D" w:rsidRPr="00666D60">
        <w:rPr>
          <w:color w:val="000000" w:themeColor="text1"/>
          <w:lang w:val="en-GB"/>
        </w:rPr>
        <w:t>E</w:t>
      </w:r>
      <w:r w:rsidR="00EA6271" w:rsidRPr="00666D60">
        <w:rPr>
          <w:color w:val="000000" w:themeColor="text1"/>
          <w:lang w:val="en-GB"/>
        </w:rPr>
        <w:t xml:space="preserve"> </w:t>
      </w:r>
      <w:r w:rsidR="00696F83" w:rsidRPr="00666D60">
        <w:rPr>
          <w:color w:val="000000" w:themeColor="text1"/>
          <w:lang w:val="en-GB"/>
        </w:rPr>
        <w:t>=</w:t>
      </w:r>
      <w:r w:rsidR="00EA6271" w:rsidRPr="00666D60">
        <w:rPr>
          <w:color w:val="000000" w:themeColor="text1"/>
          <w:lang w:val="en-GB"/>
        </w:rPr>
        <w:t xml:space="preserve"> </w:t>
      </w:r>
      <w:r w:rsidR="0062236D" w:rsidRPr="00666D60">
        <w:rPr>
          <w:color w:val="000000" w:themeColor="text1"/>
          <w:lang w:val="en-GB"/>
        </w:rPr>
        <w:t>1.1</w:t>
      </w:r>
      <w:r w:rsidR="00EA2F30" w:rsidRPr="00666D60">
        <w:rPr>
          <w:color w:val="000000" w:themeColor="text1"/>
          <w:lang w:val="en-GB"/>
        </w:rPr>
        <w:t>7</w:t>
      </w:r>
      <w:r w:rsidRPr="00666D60">
        <w:rPr>
          <w:color w:val="000000" w:themeColor="text1"/>
          <w:lang w:val="en-GB"/>
        </w:rPr>
        <w:t>).</w:t>
      </w:r>
      <w:r w:rsidR="00EA6271" w:rsidRPr="00666D60">
        <w:rPr>
          <w:color w:val="000000" w:themeColor="text1"/>
          <w:lang w:val="en-GB"/>
        </w:rPr>
        <w:t xml:space="preserve"> </w:t>
      </w:r>
      <w:r w:rsidR="00EA2F30" w:rsidRPr="00666D60">
        <w:rPr>
          <w:color w:val="000000" w:themeColor="text1"/>
          <w:lang w:val="en-GB"/>
        </w:rPr>
        <w:t xml:space="preserve">Healthy controls showed significant differences </w:t>
      </w:r>
      <w:r w:rsidR="0076444F" w:rsidRPr="00666D60">
        <w:rPr>
          <w:color w:val="000000" w:themeColor="text1"/>
          <w:lang w:val="en-GB"/>
        </w:rPr>
        <w:t>n</w:t>
      </w:r>
      <w:r w:rsidR="00EA2F30" w:rsidRPr="00666D60">
        <w:rPr>
          <w:color w:val="000000" w:themeColor="text1"/>
          <w:lang w:val="en-GB"/>
        </w:rPr>
        <w:t>either between imitation of MF finger vs. MF hand/arm gestures (t(28)=.81, p=.42) nor between ML finger vs. ML hand/arm movem</w:t>
      </w:r>
      <w:r w:rsidR="005A56F4" w:rsidRPr="00666D60">
        <w:rPr>
          <w:color w:val="000000" w:themeColor="text1"/>
          <w:lang w:val="en-GB"/>
        </w:rPr>
        <w:t>ent</w:t>
      </w:r>
      <w:r w:rsidR="00EA2F30" w:rsidRPr="00666D60">
        <w:rPr>
          <w:color w:val="000000" w:themeColor="text1"/>
          <w:lang w:val="en-GB"/>
        </w:rPr>
        <w:t xml:space="preserve">s (t(28)=1.62, p=.12). </w:t>
      </w:r>
    </w:p>
    <w:p w14:paraId="580006A7" w14:textId="091C0738" w:rsidR="00670524" w:rsidRPr="00666D60" w:rsidRDefault="00EA2F30" w:rsidP="0035424C">
      <w:pPr>
        <w:spacing w:line="360" w:lineRule="auto"/>
        <w:ind w:firstLine="709"/>
        <w:rPr>
          <w:color w:val="000000" w:themeColor="text1"/>
          <w:lang w:val="en-GB"/>
        </w:rPr>
      </w:pPr>
      <w:r w:rsidRPr="00666D60">
        <w:rPr>
          <w:color w:val="000000" w:themeColor="text1"/>
          <w:lang w:val="en-GB"/>
        </w:rPr>
        <w:t>We then proc</w:t>
      </w:r>
      <w:r w:rsidR="009E4B9B" w:rsidRPr="00666D60">
        <w:rPr>
          <w:color w:val="000000" w:themeColor="text1"/>
          <w:lang w:val="en-GB"/>
        </w:rPr>
        <w:t>e</w:t>
      </w:r>
      <w:r w:rsidRPr="00666D60">
        <w:rPr>
          <w:color w:val="000000" w:themeColor="text1"/>
          <w:lang w:val="en-GB"/>
        </w:rPr>
        <w:t xml:space="preserve">eded </w:t>
      </w:r>
      <w:r w:rsidR="009E4B9B" w:rsidRPr="00666D60">
        <w:rPr>
          <w:color w:val="000000" w:themeColor="text1"/>
          <w:lang w:val="en-GB"/>
        </w:rPr>
        <w:t xml:space="preserve">analysing </w:t>
      </w:r>
      <w:r w:rsidRPr="00666D60">
        <w:rPr>
          <w:color w:val="000000" w:themeColor="text1"/>
          <w:lang w:val="en-GB"/>
        </w:rPr>
        <w:t>only the patients group by comparing apraxic and non-apraxic patients.</w:t>
      </w:r>
      <w:r w:rsidR="0076444F" w:rsidRPr="00666D60">
        <w:rPr>
          <w:color w:val="000000" w:themeColor="text1"/>
          <w:lang w:val="en-GB"/>
        </w:rPr>
        <w:t xml:space="preserve"> </w:t>
      </w:r>
      <w:r w:rsidR="0076444F" w:rsidRPr="00666D60">
        <w:rPr>
          <w:bCs/>
          <w:color w:val="000000" w:themeColor="text1"/>
          <w:lang w:val="en-GB"/>
        </w:rPr>
        <w:t xml:space="preserve">The mixed ANOVA on imitation scores included the following factors: </w:t>
      </w:r>
      <w:r w:rsidR="0076444F" w:rsidRPr="00666D60">
        <w:rPr>
          <w:color w:val="000000" w:themeColor="text1"/>
          <w:lang w:val="en-GB"/>
        </w:rPr>
        <w:t xml:space="preserve">Gesture type (MF vs. ML gestures), Body component (fingers vs. hand/arm) as within-subjects factors, and Apraxia (apraxic patients vs. non-apraxic patients) as a between-subjects factor. </w:t>
      </w:r>
    </w:p>
    <w:p w14:paraId="140C2C68" w14:textId="0F6DF5DC" w:rsidR="00CF0200" w:rsidRPr="00666D60" w:rsidRDefault="00233A9A" w:rsidP="006E13C1">
      <w:pPr>
        <w:autoSpaceDE w:val="0"/>
        <w:autoSpaceDN w:val="0"/>
        <w:adjustRightInd w:val="0"/>
        <w:spacing w:line="360" w:lineRule="auto"/>
        <w:ind w:firstLine="709"/>
        <w:rPr>
          <w:color w:val="000000" w:themeColor="text1"/>
          <w:lang w:val="en-GB"/>
        </w:rPr>
      </w:pPr>
      <w:r w:rsidRPr="00666D60">
        <w:rPr>
          <w:color w:val="000000" w:themeColor="text1"/>
          <w:lang w:val="en-GB"/>
        </w:rPr>
        <w:t xml:space="preserve">The </w:t>
      </w:r>
      <w:r w:rsidR="009B67F1" w:rsidRPr="00666D60">
        <w:rPr>
          <w:color w:val="000000" w:themeColor="text1"/>
          <w:lang w:val="en-GB"/>
        </w:rPr>
        <w:t xml:space="preserve">Gesture </w:t>
      </w:r>
      <w:r w:rsidR="00EB6E47" w:rsidRPr="00666D60">
        <w:rPr>
          <w:color w:val="000000" w:themeColor="text1"/>
          <w:lang w:val="en-GB"/>
        </w:rPr>
        <w:t xml:space="preserve">type </w:t>
      </w:r>
      <w:r w:rsidRPr="00666D60">
        <w:rPr>
          <w:color w:val="000000" w:themeColor="text1"/>
          <w:lang w:val="en-GB"/>
        </w:rPr>
        <w:t xml:space="preserve">x </w:t>
      </w:r>
      <w:r w:rsidR="009B67F1" w:rsidRPr="00666D60">
        <w:rPr>
          <w:color w:val="000000" w:themeColor="text1"/>
          <w:lang w:val="en-GB"/>
        </w:rPr>
        <w:t>Body c</w:t>
      </w:r>
      <w:r w:rsidRPr="00666D60">
        <w:rPr>
          <w:color w:val="000000" w:themeColor="text1"/>
          <w:lang w:val="en-GB"/>
        </w:rPr>
        <w:t xml:space="preserve">omponent </w:t>
      </w:r>
      <w:r w:rsidR="00F73E95" w:rsidRPr="00666D60">
        <w:rPr>
          <w:color w:val="000000" w:themeColor="text1"/>
          <w:lang w:val="en-GB"/>
        </w:rPr>
        <w:t xml:space="preserve">interaction was significant </w:t>
      </w:r>
      <w:r w:rsidR="00C47FAC" w:rsidRPr="00666D60">
        <w:rPr>
          <w:color w:val="000000" w:themeColor="text1"/>
          <w:lang w:val="en-GB"/>
        </w:rPr>
        <w:t>(</w:t>
      </w:r>
      <w:r w:rsidR="00C47FAC" w:rsidRPr="00666D60">
        <w:rPr>
          <w:i/>
          <w:color w:val="000000" w:themeColor="text1"/>
          <w:lang w:val="en-GB"/>
        </w:rPr>
        <w:t>F</w:t>
      </w:r>
      <w:r w:rsidR="00C47FAC" w:rsidRPr="00666D60">
        <w:rPr>
          <w:color w:val="000000" w:themeColor="text1"/>
          <w:lang w:val="en-GB"/>
        </w:rPr>
        <w:t>(1,3</w:t>
      </w:r>
      <w:r w:rsidR="00216CD2" w:rsidRPr="00666D60">
        <w:rPr>
          <w:color w:val="000000" w:themeColor="text1"/>
          <w:lang w:val="en-GB"/>
        </w:rPr>
        <w:t>4</w:t>
      </w:r>
      <w:r w:rsidR="00961563" w:rsidRPr="00666D60">
        <w:rPr>
          <w:color w:val="000000" w:themeColor="text1"/>
          <w:lang w:val="en-GB"/>
        </w:rPr>
        <w:t>)</w:t>
      </w:r>
      <w:r w:rsidR="00467E33" w:rsidRPr="00666D60">
        <w:rPr>
          <w:color w:val="000000" w:themeColor="text1"/>
          <w:lang w:val="en-GB"/>
        </w:rPr>
        <w:t xml:space="preserve"> </w:t>
      </w:r>
      <w:r w:rsidR="00961563" w:rsidRPr="00666D60">
        <w:rPr>
          <w:color w:val="000000" w:themeColor="text1"/>
          <w:lang w:val="en-GB"/>
        </w:rPr>
        <w:t>=</w:t>
      </w:r>
      <w:r w:rsidR="00467E33" w:rsidRPr="00666D60">
        <w:rPr>
          <w:color w:val="000000" w:themeColor="text1"/>
          <w:lang w:val="en-GB"/>
        </w:rPr>
        <w:t xml:space="preserve"> </w:t>
      </w:r>
      <w:r w:rsidR="000D691B" w:rsidRPr="00666D60">
        <w:rPr>
          <w:color w:val="000000" w:themeColor="text1"/>
          <w:lang w:val="en-GB"/>
        </w:rPr>
        <w:t>1</w:t>
      </w:r>
      <w:r w:rsidR="00216CD2" w:rsidRPr="00666D60">
        <w:rPr>
          <w:color w:val="000000" w:themeColor="text1"/>
          <w:lang w:val="en-GB"/>
        </w:rPr>
        <w:t>1.87</w:t>
      </w:r>
      <w:r w:rsidR="00C47FAC" w:rsidRPr="00666D60">
        <w:rPr>
          <w:color w:val="000000" w:themeColor="text1"/>
          <w:lang w:val="en-GB"/>
        </w:rPr>
        <w:t xml:space="preserve">, </w:t>
      </w:r>
      <w:r w:rsidR="00C47FAC" w:rsidRPr="00666D60">
        <w:rPr>
          <w:i/>
          <w:color w:val="000000" w:themeColor="text1"/>
          <w:lang w:val="en-GB"/>
        </w:rPr>
        <w:t>p</w:t>
      </w:r>
      <w:r w:rsidR="00467E33" w:rsidRPr="00666D60">
        <w:rPr>
          <w:color w:val="000000" w:themeColor="text1"/>
          <w:lang w:val="en-GB"/>
        </w:rPr>
        <w:t xml:space="preserve"> </w:t>
      </w:r>
      <w:r w:rsidR="000D691B" w:rsidRPr="00666D60">
        <w:rPr>
          <w:color w:val="000000" w:themeColor="text1"/>
          <w:lang w:val="en-GB"/>
        </w:rPr>
        <w:t>=</w:t>
      </w:r>
      <w:r w:rsidR="00467E33" w:rsidRPr="00666D60">
        <w:rPr>
          <w:color w:val="000000" w:themeColor="text1"/>
          <w:lang w:val="en-GB"/>
        </w:rPr>
        <w:t xml:space="preserve"> </w:t>
      </w:r>
      <w:r w:rsidR="00EB6E47" w:rsidRPr="00666D60">
        <w:rPr>
          <w:color w:val="000000" w:themeColor="text1"/>
          <w:lang w:val="en-GB"/>
        </w:rPr>
        <w:t>0</w:t>
      </w:r>
      <w:r w:rsidR="00EC0058" w:rsidRPr="00666D60">
        <w:rPr>
          <w:color w:val="000000" w:themeColor="text1"/>
          <w:lang w:val="en-GB"/>
        </w:rPr>
        <w:t>.00</w:t>
      </w:r>
      <w:r w:rsidR="007F3A0C" w:rsidRPr="00666D60">
        <w:rPr>
          <w:color w:val="000000" w:themeColor="text1"/>
          <w:lang w:val="en-GB"/>
        </w:rPr>
        <w:t>1</w:t>
      </w:r>
      <w:r w:rsidR="000D691B" w:rsidRPr="00666D60">
        <w:rPr>
          <w:color w:val="000000" w:themeColor="text1"/>
          <w:lang w:val="en-GB"/>
        </w:rPr>
        <w:t>, ηp²</w:t>
      </w:r>
      <w:r w:rsidR="00EB6E47" w:rsidRPr="00666D60">
        <w:rPr>
          <w:color w:val="000000" w:themeColor="text1"/>
          <w:lang w:val="en-GB"/>
        </w:rPr>
        <w:t xml:space="preserve"> </w:t>
      </w:r>
      <w:r w:rsidR="000D691B" w:rsidRPr="00666D60">
        <w:rPr>
          <w:color w:val="000000" w:themeColor="text1"/>
          <w:lang w:val="en-GB"/>
        </w:rPr>
        <w:t>=</w:t>
      </w:r>
      <w:r w:rsidR="00EB6E47" w:rsidRPr="00666D60">
        <w:rPr>
          <w:color w:val="000000" w:themeColor="text1"/>
          <w:lang w:val="en-GB"/>
        </w:rPr>
        <w:t xml:space="preserve"> 0</w:t>
      </w:r>
      <w:r w:rsidR="000D691B" w:rsidRPr="00666D60">
        <w:rPr>
          <w:color w:val="000000" w:themeColor="text1"/>
          <w:lang w:val="en-GB"/>
        </w:rPr>
        <w:t>.</w:t>
      </w:r>
      <w:r w:rsidR="007F3A0C" w:rsidRPr="00666D60">
        <w:rPr>
          <w:color w:val="000000" w:themeColor="text1"/>
          <w:lang w:val="en-GB"/>
        </w:rPr>
        <w:t>19; See Figure 2</w:t>
      </w:r>
      <w:r w:rsidR="00961563" w:rsidRPr="00666D60">
        <w:rPr>
          <w:color w:val="000000" w:themeColor="text1"/>
          <w:lang w:val="en-GB"/>
        </w:rPr>
        <w:t>)</w:t>
      </w:r>
      <w:r w:rsidR="00F73E95" w:rsidRPr="00666D60">
        <w:rPr>
          <w:color w:val="000000" w:themeColor="text1"/>
          <w:lang w:val="en-GB"/>
        </w:rPr>
        <w:t xml:space="preserve">: </w:t>
      </w:r>
      <w:r w:rsidR="00734D0C" w:rsidRPr="00666D60">
        <w:rPr>
          <w:color w:val="000000" w:themeColor="text1"/>
          <w:lang w:val="en-GB"/>
        </w:rPr>
        <w:t xml:space="preserve">Finger </w:t>
      </w:r>
      <w:r w:rsidR="00F73E95" w:rsidRPr="00666D60">
        <w:rPr>
          <w:color w:val="000000" w:themeColor="text1"/>
          <w:lang w:val="en-GB"/>
        </w:rPr>
        <w:t xml:space="preserve">movements were imitated </w:t>
      </w:r>
      <w:r w:rsidR="00AB649E" w:rsidRPr="00666D60">
        <w:rPr>
          <w:color w:val="000000" w:themeColor="text1"/>
          <w:lang w:val="en-GB"/>
        </w:rPr>
        <w:t>to</w:t>
      </w:r>
      <w:r w:rsidR="00F73E95" w:rsidRPr="00666D60">
        <w:rPr>
          <w:color w:val="000000" w:themeColor="text1"/>
          <w:lang w:val="en-GB"/>
        </w:rPr>
        <w:t xml:space="preserve"> the same extent of </w:t>
      </w:r>
      <w:r w:rsidR="00734D0C" w:rsidRPr="00666D60">
        <w:rPr>
          <w:color w:val="000000" w:themeColor="text1"/>
          <w:lang w:val="en-GB"/>
        </w:rPr>
        <w:t xml:space="preserve">hand/arm </w:t>
      </w:r>
      <w:r w:rsidR="00F73E95" w:rsidRPr="00666D60">
        <w:rPr>
          <w:color w:val="000000" w:themeColor="text1"/>
          <w:lang w:val="en-GB"/>
        </w:rPr>
        <w:t xml:space="preserve">movements when MF gestures were shown (two tailed t-test with Bonferroni correction, </w:t>
      </w:r>
      <w:r w:rsidR="00F73E95" w:rsidRPr="00666D60">
        <w:rPr>
          <w:i/>
          <w:color w:val="000000" w:themeColor="text1"/>
          <w:lang w:val="en-GB"/>
        </w:rPr>
        <w:t>t</w:t>
      </w:r>
      <w:r w:rsidR="00F73E95" w:rsidRPr="00666D60">
        <w:rPr>
          <w:color w:val="000000" w:themeColor="text1"/>
          <w:lang w:val="en-GB"/>
        </w:rPr>
        <w:t>(3</w:t>
      </w:r>
      <w:r w:rsidR="00216CD2" w:rsidRPr="00666D60">
        <w:rPr>
          <w:color w:val="000000" w:themeColor="text1"/>
          <w:lang w:val="en-GB"/>
        </w:rPr>
        <w:t>5</w:t>
      </w:r>
      <w:r w:rsidR="00F73E95" w:rsidRPr="00666D60">
        <w:rPr>
          <w:color w:val="000000" w:themeColor="text1"/>
          <w:lang w:val="en-GB"/>
        </w:rPr>
        <w:t xml:space="preserve">) = </w:t>
      </w:r>
      <w:r w:rsidR="00EB6E47" w:rsidRPr="00666D60">
        <w:rPr>
          <w:color w:val="000000" w:themeColor="text1"/>
          <w:lang w:val="en-GB"/>
        </w:rPr>
        <w:t>0</w:t>
      </w:r>
      <w:r w:rsidR="000D691B" w:rsidRPr="00666D60">
        <w:rPr>
          <w:color w:val="000000" w:themeColor="text1"/>
          <w:lang w:val="en-GB"/>
        </w:rPr>
        <w:t>.195</w:t>
      </w:r>
      <w:r w:rsidR="00F73E95" w:rsidRPr="00666D60">
        <w:rPr>
          <w:color w:val="000000" w:themeColor="text1"/>
          <w:lang w:val="en-GB"/>
        </w:rPr>
        <w:t xml:space="preserve">, </w:t>
      </w:r>
      <w:r w:rsidR="00F73E95" w:rsidRPr="00666D60">
        <w:rPr>
          <w:i/>
          <w:color w:val="000000" w:themeColor="text1"/>
          <w:lang w:val="en-GB"/>
        </w:rPr>
        <w:t>p</w:t>
      </w:r>
      <w:r w:rsidR="00F73E95" w:rsidRPr="00666D60">
        <w:rPr>
          <w:color w:val="000000" w:themeColor="text1"/>
          <w:lang w:val="en-GB"/>
        </w:rPr>
        <w:t xml:space="preserve"> </w:t>
      </w:r>
      <w:r w:rsidR="00216CD2" w:rsidRPr="00666D60">
        <w:rPr>
          <w:color w:val="000000" w:themeColor="text1"/>
          <w:lang w:val="en-GB"/>
        </w:rPr>
        <w:t>=</w:t>
      </w:r>
      <w:r w:rsidR="003E455E" w:rsidRPr="00666D60">
        <w:rPr>
          <w:color w:val="000000" w:themeColor="text1"/>
          <w:lang w:val="en-GB"/>
        </w:rPr>
        <w:t xml:space="preserve"> </w:t>
      </w:r>
      <w:r w:rsidR="00216CD2" w:rsidRPr="00666D60">
        <w:rPr>
          <w:color w:val="000000" w:themeColor="text1"/>
          <w:lang w:val="en-GB"/>
        </w:rPr>
        <w:t>0.846</w:t>
      </w:r>
      <w:r w:rsidR="00F73E95" w:rsidRPr="00666D60">
        <w:rPr>
          <w:color w:val="000000" w:themeColor="text1"/>
          <w:lang w:val="en-GB"/>
        </w:rPr>
        <w:t xml:space="preserve">; mean MF </w:t>
      </w:r>
      <w:r w:rsidR="00734D0C" w:rsidRPr="00666D60">
        <w:rPr>
          <w:color w:val="000000" w:themeColor="text1"/>
          <w:lang w:val="en-GB"/>
        </w:rPr>
        <w:t xml:space="preserve">finger </w:t>
      </w:r>
      <w:r w:rsidR="00F73E95" w:rsidRPr="00666D60">
        <w:rPr>
          <w:color w:val="000000" w:themeColor="text1"/>
          <w:lang w:val="en-GB"/>
        </w:rPr>
        <w:t>movements</w:t>
      </w:r>
      <w:r w:rsidR="00EB6E47" w:rsidRPr="00666D60">
        <w:rPr>
          <w:color w:val="000000" w:themeColor="text1"/>
          <w:lang w:val="en-GB"/>
        </w:rPr>
        <w:t xml:space="preserve"> </w:t>
      </w:r>
      <w:r w:rsidR="00F73E95" w:rsidRPr="00666D60">
        <w:rPr>
          <w:color w:val="000000" w:themeColor="text1"/>
          <w:lang w:val="en-GB"/>
        </w:rPr>
        <w:t>=</w:t>
      </w:r>
      <w:r w:rsidR="00EB6E47" w:rsidRPr="00666D60">
        <w:rPr>
          <w:color w:val="000000" w:themeColor="text1"/>
          <w:lang w:val="en-GB"/>
        </w:rPr>
        <w:t xml:space="preserve"> </w:t>
      </w:r>
      <w:r w:rsidR="000D691B" w:rsidRPr="00666D60">
        <w:rPr>
          <w:color w:val="000000" w:themeColor="text1"/>
          <w:lang w:val="en-GB"/>
        </w:rPr>
        <w:t>6.</w:t>
      </w:r>
      <w:r w:rsidR="007F3A0C" w:rsidRPr="00666D60">
        <w:rPr>
          <w:color w:val="000000" w:themeColor="text1"/>
          <w:lang w:val="en-GB"/>
        </w:rPr>
        <w:t>5</w:t>
      </w:r>
      <w:r w:rsidR="00216CD2" w:rsidRPr="00666D60">
        <w:rPr>
          <w:color w:val="000000" w:themeColor="text1"/>
          <w:lang w:val="en-GB"/>
        </w:rPr>
        <w:t>7</w:t>
      </w:r>
      <w:r w:rsidR="00F73E95" w:rsidRPr="00666D60">
        <w:rPr>
          <w:color w:val="000000" w:themeColor="text1"/>
          <w:lang w:val="en-GB"/>
        </w:rPr>
        <w:t>, SE</w:t>
      </w:r>
      <w:r w:rsidR="00EB6E47" w:rsidRPr="00666D60">
        <w:rPr>
          <w:color w:val="000000" w:themeColor="text1"/>
          <w:lang w:val="en-GB"/>
        </w:rPr>
        <w:t xml:space="preserve"> </w:t>
      </w:r>
      <w:r w:rsidR="00F73E95" w:rsidRPr="00666D60">
        <w:rPr>
          <w:color w:val="000000" w:themeColor="text1"/>
          <w:lang w:val="en-GB"/>
        </w:rPr>
        <w:t>=</w:t>
      </w:r>
      <w:r w:rsidR="00EB6E47" w:rsidRPr="00666D60">
        <w:rPr>
          <w:color w:val="000000" w:themeColor="text1"/>
          <w:lang w:val="en-GB"/>
        </w:rPr>
        <w:t xml:space="preserve"> 0</w:t>
      </w:r>
      <w:r w:rsidR="00F73E95" w:rsidRPr="00666D60">
        <w:rPr>
          <w:color w:val="000000" w:themeColor="text1"/>
          <w:lang w:val="en-GB"/>
        </w:rPr>
        <w:t>.</w:t>
      </w:r>
      <w:r w:rsidR="000D691B" w:rsidRPr="00666D60">
        <w:rPr>
          <w:color w:val="000000" w:themeColor="text1"/>
          <w:lang w:val="en-GB"/>
        </w:rPr>
        <w:t>3</w:t>
      </w:r>
      <w:r w:rsidR="007F3A0C" w:rsidRPr="00666D60">
        <w:rPr>
          <w:color w:val="000000" w:themeColor="text1"/>
          <w:lang w:val="en-GB"/>
        </w:rPr>
        <w:t>1</w:t>
      </w:r>
      <w:r w:rsidR="00F73E95" w:rsidRPr="00666D60">
        <w:rPr>
          <w:color w:val="000000" w:themeColor="text1"/>
          <w:lang w:val="en-GB"/>
        </w:rPr>
        <w:t xml:space="preserve"> and mean MF </w:t>
      </w:r>
      <w:r w:rsidR="00734D0C" w:rsidRPr="00666D60">
        <w:rPr>
          <w:color w:val="000000" w:themeColor="text1"/>
          <w:lang w:val="en-GB"/>
        </w:rPr>
        <w:t xml:space="preserve">hand/arm </w:t>
      </w:r>
      <w:r w:rsidR="00F73E95" w:rsidRPr="00666D60">
        <w:rPr>
          <w:color w:val="000000" w:themeColor="text1"/>
          <w:lang w:val="en-GB"/>
        </w:rPr>
        <w:t>movements</w:t>
      </w:r>
      <w:r w:rsidR="00EB6E47" w:rsidRPr="00666D60">
        <w:rPr>
          <w:color w:val="000000" w:themeColor="text1"/>
          <w:lang w:val="en-GB"/>
        </w:rPr>
        <w:t xml:space="preserve"> </w:t>
      </w:r>
      <w:r w:rsidR="00F73E95" w:rsidRPr="00666D60">
        <w:rPr>
          <w:color w:val="000000" w:themeColor="text1"/>
          <w:lang w:val="en-GB"/>
        </w:rPr>
        <w:t>=</w:t>
      </w:r>
      <w:r w:rsidR="00EB6E47" w:rsidRPr="00666D60">
        <w:rPr>
          <w:color w:val="000000" w:themeColor="text1"/>
          <w:lang w:val="en-GB"/>
        </w:rPr>
        <w:t xml:space="preserve"> </w:t>
      </w:r>
      <w:r w:rsidR="000D691B" w:rsidRPr="00666D60">
        <w:rPr>
          <w:color w:val="000000" w:themeColor="text1"/>
          <w:lang w:val="en-GB"/>
        </w:rPr>
        <w:t>6.</w:t>
      </w:r>
      <w:r w:rsidR="007F3A0C" w:rsidRPr="00666D60">
        <w:rPr>
          <w:color w:val="000000" w:themeColor="text1"/>
          <w:lang w:val="en-GB"/>
        </w:rPr>
        <w:t>49</w:t>
      </w:r>
      <w:r w:rsidR="00F73E95" w:rsidRPr="00666D60">
        <w:rPr>
          <w:color w:val="000000" w:themeColor="text1"/>
          <w:lang w:val="en-GB"/>
        </w:rPr>
        <w:t>, SE</w:t>
      </w:r>
      <w:r w:rsidR="00EB6E47" w:rsidRPr="00666D60">
        <w:rPr>
          <w:color w:val="000000" w:themeColor="text1"/>
          <w:lang w:val="en-GB"/>
        </w:rPr>
        <w:t xml:space="preserve"> </w:t>
      </w:r>
      <w:r w:rsidR="00F73E95" w:rsidRPr="00666D60">
        <w:rPr>
          <w:color w:val="000000" w:themeColor="text1"/>
          <w:lang w:val="en-GB"/>
        </w:rPr>
        <w:t>=</w:t>
      </w:r>
      <w:r w:rsidR="00EB6E47" w:rsidRPr="00666D60">
        <w:rPr>
          <w:color w:val="000000" w:themeColor="text1"/>
          <w:lang w:val="en-GB"/>
        </w:rPr>
        <w:t xml:space="preserve"> 0</w:t>
      </w:r>
      <w:r w:rsidR="00F73E95" w:rsidRPr="00666D60">
        <w:rPr>
          <w:color w:val="000000" w:themeColor="text1"/>
          <w:lang w:val="en-GB"/>
        </w:rPr>
        <w:t>.</w:t>
      </w:r>
      <w:r w:rsidR="000D691B" w:rsidRPr="00666D60">
        <w:rPr>
          <w:color w:val="000000" w:themeColor="text1"/>
          <w:lang w:val="en-GB"/>
        </w:rPr>
        <w:t>2</w:t>
      </w:r>
      <w:r w:rsidR="00216CD2" w:rsidRPr="00666D60">
        <w:rPr>
          <w:color w:val="000000" w:themeColor="text1"/>
          <w:lang w:val="en-GB"/>
        </w:rPr>
        <w:t>5</w:t>
      </w:r>
      <w:r w:rsidR="00F73E95" w:rsidRPr="00666D60">
        <w:rPr>
          <w:color w:val="000000" w:themeColor="text1"/>
          <w:lang w:val="en-GB"/>
        </w:rPr>
        <w:t>)</w:t>
      </w:r>
      <w:r w:rsidR="002250D3" w:rsidRPr="00666D60">
        <w:rPr>
          <w:color w:val="000000" w:themeColor="text1"/>
          <w:lang w:val="en-GB"/>
        </w:rPr>
        <w:t>,</w:t>
      </w:r>
      <w:r w:rsidR="00F73E95" w:rsidRPr="00666D60">
        <w:rPr>
          <w:color w:val="000000" w:themeColor="text1"/>
          <w:lang w:val="en-GB"/>
        </w:rPr>
        <w:t xml:space="preserve"> while ML gestures showed a significant difference, with </w:t>
      </w:r>
      <w:r w:rsidR="00734D0C" w:rsidRPr="00666D60">
        <w:rPr>
          <w:color w:val="000000" w:themeColor="text1"/>
          <w:lang w:val="en-GB"/>
        </w:rPr>
        <w:t xml:space="preserve">hand/arm </w:t>
      </w:r>
      <w:r w:rsidR="00F73E95" w:rsidRPr="00666D60">
        <w:rPr>
          <w:color w:val="000000" w:themeColor="text1"/>
          <w:lang w:val="en-GB"/>
        </w:rPr>
        <w:t xml:space="preserve">movements better imitated than </w:t>
      </w:r>
      <w:r w:rsidR="00734D0C" w:rsidRPr="00666D60">
        <w:rPr>
          <w:color w:val="000000" w:themeColor="text1"/>
          <w:lang w:val="en-GB"/>
        </w:rPr>
        <w:t xml:space="preserve">finger </w:t>
      </w:r>
      <w:r w:rsidR="00F73E95" w:rsidRPr="00666D60">
        <w:rPr>
          <w:color w:val="000000" w:themeColor="text1"/>
          <w:lang w:val="en-GB"/>
        </w:rPr>
        <w:t xml:space="preserve">ones (two tailed t-test with Bonferroni correction, </w:t>
      </w:r>
      <w:r w:rsidR="00F73E95" w:rsidRPr="00666D60">
        <w:rPr>
          <w:i/>
          <w:color w:val="000000" w:themeColor="text1"/>
          <w:lang w:val="en-GB"/>
        </w:rPr>
        <w:t>t</w:t>
      </w:r>
      <w:r w:rsidR="00F73E95" w:rsidRPr="00666D60">
        <w:rPr>
          <w:color w:val="000000" w:themeColor="text1"/>
          <w:lang w:val="en-GB"/>
        </w:rPr>
        <w:t>(3</w:t>
      </w:r>
      <w:r w:rsidR="00216CD2" w:rsidRPr="00666D60">
        <w:rPr>
          <w:color w:val="000000" w:themeColor="text1"/>
          <w:lang w:val="en-GB"/>
        </w:rPr>
        <w:t>5</w:t>
      </w:r>
      <w:r w:rsidR="00F73E95" w:rsidRPr="00666D60">
        <w:rPr>
          <w:color w:val="000000" w:themeColor="text1"/>
          <w:lang w:val="en-GB"/>
        </w:rPr>
        <w:t>)</w:t>
      </w:r>
      <w:r w:rsidR="00EB6E47" w:rsidRPr="00666D60">
        <w:rPr>
          <w:color w:val="000000" w:themeColor="text1"/>
          <w:lang w:val="en-GB"/>
        </w:rPr>
        <w:t xml:space="preserve"> </w:t>
      </w:r>
      <w:r w:rsidR="00F73E95" w:rsidRPr="00666D60">
        <w:rPr>
          <w:color w:val="000000" w:themeColor="text1"/>
          <w:lang w:val="en-GB"/>
        </w:rPr>
        <w:t>=</w:t>
      </w:r>
      <w:r w:rsidR="00EB6E47" w:rsidRPr="00666D60">
        <w:rPr>
          <w:color w:val="000000" w:themeColor="text1"/>
          <w:lang w:val="en-GB"/>
        </w:rPr>
        <w:t xml:space="preserve"> </w:t>
      </w:r>
      <w:r w:rsidR="000D691B" w:rsidRPr="00666D60">
        <w:rPr>
          <w:color w:val="000000" w:themeColor="text1"/>
          <w:lang w:val="en-GB"/>
        </w:rPr>
        <w:t>4.</w:t>
      </w:r>
      <w:r w:rsidR="00216CD2" w:rsidRPr="00666D60">
        <w:rPr>
          <w:color w:val="000000" w:themeColor="text1"/>
          <w:lang w:val="en-GB"/>
        </w:rPr>
        <w:t>27</w:t>
      </w:r>
      <w:r w:rsidR="00F73E95" w:rsidRPr="00666D60">
        <w:rPr>
          <w:color w:val="000000" w:themeColor="text1"/>
          <w:lang w:val="en-GB"/>
        </w:rPr>
        <w:t xml:space="preserve">, </w:t>
      </w:r>
      <w:r w:rsidR="00F73E95" w:rsidRPr="00666D60">
        <w:rPr>
          <w:i/>
          <w:color w:val="000000" w:themeColor="text1"/>
          <w:lang w:val="en-GB"/>
        </w:rPr>
        <w:t>p</w:t>
      </w:r>
      <w:r w:rsidR="00F73E95" w:rsidRPr="00666D60">
        <w:rPr>
          <w:color w:val="000000" w:themeColor="text1"/>
          <w:lang w:val="en-GB"/>
        </w:rPr>
        <w:t xml:space="preserve"> </w:t>
      </w:r>
      <w:r w:rsidR="000D691B" w:rsidRPr="00666D60">
        <w:rPr>
          <w:color w:val="000000" w:themeColor="text1"/>
          <w:lang w:val="en-GB"/>
        </w:rPr>
        <w:t>&lt;</w:t>
      </w:r>
      <w:r w:rsidR="00F73E95" w:rsidRPr="00666D60">
        <w:rPr>
          <w:color w:val="000000" w:themeColor="text1"/>
          <w:lang w:val="en-GB"/>
        </w:rPr>
        <w:t xml:space="preserve"> </w:t>
      </w:r>
      <w:r w:rsidR="00EB6E47" w:rsidRPr="00666D60">
        <w:rPr>
          <w:color w:val="000000" w:themeColor="text1"/>
          <w:lang w:val="en-GB"/>
        </w:rPr>
        <w:t>0</w:t>
      </w:r>
      <w:r w:rsidR="00F73E95" w:rsidRPr="00666D60">
        <w:rPr>
          <w:color w:val="000000" w:themeColor="text1"/>
          <w:lang w:val="en-GB"/>
        </w:rPr>
        <w:t xml:space="preserve">.001; mean ML </w:t>
      </w:r>
      <w:r w:rsidR="00734D0C" w:rsidRPr="00666D60">
        <w:rPr>
          <w:color w:val="000000" w:themeColor="text1"/>
          <w:lang w:val="en-GB"/>
        </w:rPr>
        <w:t xml:space="preserve">finger </w:t>
      </w:r>
      <w:r w:rsidR="00F73E95" w:rsidRPr="00666D60">
        <w:rPr>
          <w:color w:val="000000" w:themeColor="text1"/>
          <w:lang w:val="en-GB"/>
        </w:rPr>
        <w:t>movements</w:t>
      </w:r>
      <w:r w:rsidR="00EB6E47" w:rsidRPr="00666D60">
        <w:rPr>
          <w:color w:val="000000" w:themeColor="text1"/>
          <w:lang w:val="en-GB"/>
        </w:rPr>
        <w:t xml:space="preserve"> </w:t>
      </w:r>
      <w:r w:rsidR="00F73E95" w:rsidRPr="00666D60">
        <w:rPr>
          <w:color w:val="000000" w:themeColor="text1"/>
          <w:lang w:val="en-GB"/>
        </w:rPr>
        <w:t>=</w:t>
      </w:r>
      <w:r w:rsidR="00EB6E47" w:rsidRPr="00666D60">
        <w:rPr>
          <w:color w:val="000000" w:themeColor="text1"/>
          <w:lang w:val="en-GB"/>
        </w:rPr>
        <w:t xml:space="preserve"> </w:t>
      </w:r>
      <w:r w:rsidR="00F73E95" w:rsidRPr="00666D60">
        <w:rPr>
          <w:color w:val="000000" w:themeColor="text1"/>
          <w:lang w:val="en-GB"/>
        </w:rPr>
        <w:t>6.</w:t>
      </w:r>
      <w:r w:rsidR="007F3A0C" w:rsidRPr="00666D60">
        <w:rPr>
          <w:color w:val="000000" w:themeColor="text1"/>
          <w:lang w:val="en-GB"/>
        </w:rPr>
        <w:t>03</w:t>
      </w:r>
      <w:r w:rsidR="00F73E95" w:rsidRPr="00666D60">
        <w:rPr>
          <w:color w:val="000000" w:themeColor="text1"/>
          <w:lang w:val="en-GB"/>
        </w:rPr>
        <w:t xml:space="preserve"> SE</w:t>
      </w:r>
      <w:r w:rsidR="00EB6E47" w:rsidRPr="00666D60">
        <w:rPr>
          <w:color w:val="000000" w:themeColor="text1"/>
          <w:lang w:val="en-GB"/>
        </w:rPr>
        <w:t xml:space="preserve"> </w:t>
      </w:r>
      <w:r w:rsidR="00F73E95" w:rsidRPr="00666D60">
        <w:rPr>
          <w:color w:val="000000" w:themeColor="text1"/>
          <w:lang w:val="en-GB"/>
        </w:rPr>
        <w:t>=</w:t>
      </w:r>
      <w:r w:rsidR="00EB6E47" w:rsidRPr="00666D60">
        <w:rPr>
          <w:color w:val="000000" w:themeColor="text1"/>
          <w:lang w:val="en-GB"/>
        </w:rPr>
        <w:t xml:space="preserve"> 0</w:t>
      </w:r>
      <w:r w:rsidR="00F73E95" w:rsidRPr="00666D60">
        <w:rPr>
          <w:color w:val="000000" w:themeColor="text1"/>
          <w:lang w:val="en-GB"/>
        </w:rPr>
        <w:t>.</w:t>
      </w:r>
      <w:r w:rsidR="007F3A0C" w:rsidRPr="00666D60">
        <w:rPr>
          <w:color w:val="000000" w:themeColor="text1"/>
          <w:lang w:val="en-GB"/>
        </w:rPr>
        <w:t>27</w:t>
      </w:r>
      <w:r w:rsidR="00F73E95" w:rsidRPr="00666D60">
        <w:rPr>
          <w:color w:val="000000" w:themeColor="text1"/>
          <w:lang w:val="en-GB"/>
        </w:rPr>
        <w:t xml:space="preserve"> and mean ML </w:t>
      </w:r>
      <w:r w:rsidR="00734D0C" w:rsidRPr="00666D60">
        <w:rPr>
          <w:color w:val="000000" w:themeColor="text1"/>
          <w:lang w:val="en-GB"/>
        </w:rPr>
        <w:t xml:space="preserve">hand/arm </w:t>
      </w:r>
      <w:r w:rsidR="00F73E95" w:rsidRPr="00666D60">
        <w:rPr>
          <w:color w:val="000000" w:themeColor="text1"/>
          <w:lang w:val="en-GB"/>
        </w:rPr>
        <w:t>movements</w:t>
      </w:r>
      <w:r w:rsidR="00EB6E47" w:rsidRPr="00666D60">
        <w:rPr>
          <w:color w:val="000000" w:themeColor="text1"/>
          <w:lang w:val="en-GB"/>
        </w:rPr>
        <w:t xml:space="preserve"> </w:t>
      </w:r>
      <w:r w:rsidR="00F73E95" w:rsidRPr="00666D60">
        <w:rPr>
          <w:color w:val="000000" w:themeColor="text1"/>
          <w:lang w:val="en-GB"/>
        </w:rPr>
        <w:lastRenderedPageBreak/>
        <w:t>=</w:t>
      </w:r>
      <w:r w:rsidR="00EB6E47" w:rsidRPr="00666D60">
        <w:rPr>
          <w:color w:val="000000" w:themeColor="text1"/>
          <w:lang w:val="en-GB"/>
        </w:rPr>
        <w:t xml:space="preserve"> </w:t>
      </w:r>
      <w:r w:rsidR="007F3A0C" w:rsidRPr="00666D60">
        <w:rPr>
          <w:color w:val="000000" w:themeColor="text1"/>
          <w:lang w:val="en-GB"/>
        </w:rPr>
        <w:t>7.34</w:t>
      </w:r>
      <w:r w:rsidR="00F73E95" w:rsidRPr="00666D60">
        <w:rPr>
          <w:color w:val="000000" w:themeColor="text1"/>
          <w:lang w:val="en-GB"/>
        </w:rPr>
        <w:t>, SE</w:t>
      </w:r>
      <w:r w:rsidR="00EB6E47" w:rsidRPr="00666D60">
        <w:rPr>
          <w:color w:val="000000" w:themeColor="text1"/>
          <w:lang w:val="en-GB"/>
        </w:rPr>
        <w:t xml:space="preserve"> </w:t>
      </w:r>
      <w:r w:rsidR="00F73E95" w:rsidRPr="00666D60">
        <w:rPr>
          <w:color w:val="000000" w:themeColor="text1"/>
          <w:lang w:val="en-GB"/>
        </w:rPr>
        <w:t>=</w:t>
      </w:r>
      <w:r w:rsidR="00EB6E47" w:rsidRPr="00666D60">
        <w:rPr>
          <w:color w:val="000000" w:themeColor="text1"/>
          <w:lang w:val="en-GB"/>
        </w:rPr>
        <w:t xml:space="preserve"> 0</w:t>
      </w:r>
      <w:r w:rsidR="00F73E95" w:rsidRPr="00666D60">
        <w:rPr>
          <w:color w:val="000000" w:themeColor="text1"/>
          <w:lang w:val="en-GB"/>
        </w:rPr>
        <w:t>.</w:t>
      </w:r>
      <w:r w:rsidR="007F3A0C" w:rsidRPr="00666D60">
        <w:rPr>
          <w:color w:val="000000" w:themeColor="text1"/>
          <w:lang w:val="en-GB"/>
        </w:rPr>
        <w:t>18</w:t>
      </w:r>
      <w:r w:rsidR="00F73E95" w:rsidRPr="00666D60">
        <w:rPr>
          <w:color w:val="000000" w:themeColor="text1"/>
          <w:lang w:val="en-GB"/>
        </w:rPr>
        <w:t xml:space="preserve">); </w:t>
      </w:r>
      <w:r w:rsidR="009B67F1" w:rsidRPr="00666D60">
        <w:rPr>
          <w:color w:val="000000" w:themeColor="text1"/>
          <w:lang w:val="en-GB"/>
        </w:rPr>
        <w:t xml:space="preserve">Gesture </w:t>
      </w:r>
      <w:r w:rsidR="00EB6E47" w:rsidRPr="00666D60">
        <w:rPr>
          <w:color w:val="000000" w:themeColor="text1"/>
          <w:lang w:val="en-GB"/>
        </w:rPr>
        <w:t xml:space="preserve">type </w:t>
      </w:r>
      <w:r w:rsidR="00961563" w:rsidRPr="00666D60">
        <w:rPr>
          <w:color w:val="000000" w:themeColor="text1"/>
          <w:lang w:val="en-GB"/>
        </w:rPr>
        <w:t xml:space="preserve">x </w:t>
      </w:r>
      <w:r w:rsidR="005D26E6" w:rsidRPr="00666D60">
        <w:rPr>
          <w:color w:val="000000" w:themeColor="text1"/>
          <w:lang w:val="en-GB"/>
        </w:rPr>
        <w:t xml:space="preserve">Apraxia </w:t>
      </w:r>
      <w:r w:rsidR="00B113ED" w:rsidRPr="00666D60">
        <w:rPr>
          <w:color w:val="000000" w:themeColor="text1"/>
          <w:lang w:val="en-GB"/>
        </w:rPr>
        <w:t>(</w:t>
      </w:r>
      <w:r w:rsidR="00B113ED" w:rsidRPr="00666D60">
        <w:rPr>
          <w:i/>
          <w:color w:val="000000" w:themeColor="text1"/>
          <w:lang w:val="en-GB"/>
        </w:rPr>
        <w:t>F</w:t>
      </w:r>
      <w:r w:rsidR="00B113ED" w:rsidRPr="00666D60">
        <w:rPr>
          <w:color w:val="000000" w:themeColor="text1"/>
          <w:lang w:val="en-GB"/>
        </w:rPr>
        <w:t>(1,3</w:t>
      </w:r>
      <w:r w:rsidR="00216CD2" w:rsidRPr="00666D60">
        <w:rPr>
          <w:color w:val="000000" w:themeColor="text1"/>
          <w:lang w:val="en-GB"/>
        </w:rPr>
        <w:t>4</w:t>
      </w:r>
      <w:r w:rsidR="00961563" w:rsidRPr="00666D60">
        <w:rPr>
          <w:color w:val="000000" w:themeColor="text1"/>
          <w:lang w:val="en-GB"/>
        </w:rPr>
        <w:t>)</w:t>
      </w:r>
      <w:r w:rsidR="00467E33" w:rsidRPr="00666D60">
        <w:rPr>
          <w:color w:val="000000" w:themeColor="text1"/>
          <w:lang w:val="en-GB"/>
        </w:rPr>
        <w:t xml:space="preserve"> </w:t>
      </w:r>
      <w:r w:rsidR="00961563" w:rsidRPr="00666D60">
        <w:rPr>
          <w:color w:val="000000" w:themeColor="text1"/>
          <w:lang w:val="en-GB"/>
        </w:rPr>
        <w:t>=</w:t>
      </w:r>
      <w:r w:rsidR="00467E33" w:rsidRPr="00666D60">
        <w:rPr>
          <w:color w:val="000000" w:themeColor="text1"/>
          <w:lang w:val="en-GB"/>
        </w:rPr>
        <w:t xml:space="preserve"> </w:t>
      </w:r>
      <w:r w:rsidR="007F3A0C" w:rsidRPr="00666D60">
        <w:rPr>
          <w:color w:val="000000" w:themeColor="text1"/>
          <w:lang w:val="en-GB"/>
        </w:rPr>
        <w:t>8.12</w:t>
      </w:r>
      <w:r w:rsidR="00961563" w:rsidRPr="00666D60">
        <w:rPr>
          <w:color w:val="000000" w:themeColor="text1"/>
          <w:lang w:val="en-GB"/>
        </w:rPr>
        <w:t xml:space="preserve">, </w:t>
      </w:r>
      <w:r w:rsidR="00961563" w:rsidRPr="00666D60">
        <w:rPr>
          <w:i/>
          <w:color w:val="000000" w:themeColor="text1"/>
          <w:lang w:val="en-GB"/>
        </w:rPr>
        <w:t>p</w:t>
      </w:r>
      <w:r w:rsidR="00467E33" w:rsidRPr="00666D60">
        <w:rPr>
          <w:color w:val="000000" w:themeColor="text1"/>
          <w:lang w:val="en-GB"/>
        </w:rPr>
        <w:t xml:space="preserve"> </w:t>
      </w:r>
      <w:r w:rsidR="00216CD2" w:rsidRPr="00666D60">
        <w:rPr>
          <w:color w:val="000000" w:themeColor="text1"/>
          <w:lang w:val="en-GB"/>
        </w:rPr>
        <w:t>=</w:t>
      </w:r>
      <w:r w:rsidR="00467E33" w:rsidRPr="00666D60">
        <w:rPr>
          <w:color w:val="000000" w:themeColor="text1"/>
          <w:lang w:val="en-GB"/>
        </w:rPr>
        <w:t xml:space="preserve"> </w:t>
      </w:r>
      <w:r w:rsidR="002250D3" w:rsidRPr="00666D60">
        <w:rPr>
          <w:color w:val="000000" w:themeColor="text1"/>
          <w:lang w:val="en-GB"/>
        </w:rPr>
        <w:t>0</w:t>
      </w:r>
      <w:r w:rsidR="00961563" w:rsidRPr="00666D60">
        <w:rPr>
          <w:color w:val="000000" w:themeColor="text1"/>
          <w:lang w:val="en-GB"/>
        </w:rPr>
        <w:t>.0</w:t>
      </w:r>
      <w:r w:rsidR="007F3A0C" w:rsidRPr="00666D60">
        <w:rPr>
          <w:color w:val="000000" w:themeColor="text1"/>
          <w:lang w:val="en-GB"/>
        </w:rPr>
        <w:t>07</w:t>
      </w:r>
      <w:r w:rsidR="00C63CFF" w:rsidRPr="00666D60">
        <w:rPr>
          <w:color w:val="000000" w:themeColor="text1"/>
          <w:lang w:val="en-GB"/>
        </w:rPr>
        <w:t xml:space="preserve">; ηp² </w:t>
      </w:r>
      <w:r w:rsidR="00F23F9E" w:rsidRPr="00666D60">
        <w:rPr>
          <w:color w:val="000000" w:themeColor="text1"/>
          <w:lang w:val="en-GB"/>
        </w:rPr>
        <w:t xml:space="preserve">= </w:t>
      </w:r>
      <w:r w:rsidR="00C63CFF" w:rsidRPr="00666D60">
        <w:rPr>
          <w:color w:val="000000" w:themeColor="text1"/>
          <w:lang w:val="en-GB"/>
        </w:rPr>
        <w:t>0.</w:t>
      </w:r>
      <w:r w:rsidR="007F3A0C" w:rsidRPr="00666D60">
        <w:rPr>
          <w:color w:val="000000" w:themeColor="text1"/>
          <w:lang w:val="en-GB"/>
        </w:rPr>
        <w:t>19</w:t>
      </w:r>
      <w:r w:rsidR="00961563" w:rsidRPr="00666D60">
        <w:rPr>
          <w:color w:val="000000" w:themeColor="text1"/>
          <w:lang w:val="en-GB"/>
        </w:rPr>
        <w:t>)</w:t>
      </w:r>
      <w:r w:rsidR="00C47FAC" w:rsidRPr="00666D60">
        <w:rPr>
          <w:color w:val="000000" w:themeColor="text1"/>
          <w:lang w:val="en-GB"/>
        </w:rPr>
        <w:t xml:space="preserve"> </w:t>
      </w:r>
      <w:r w:rsidR="00FC3A24" w:rsidRPr="00666D60">
        <w:rPr>
          <w:color w:val="000000" w:themeColor="text1"/>
          <w:lang w:val="en-GB"/>
        </w:rPr>
        <w:t xml:space="preserve">and </w:t>
      </w:r>
      <w:r w:rsidR="009B67F1" w:rsidRPr="00666D60">
        <w:rPr>
          <w:color w:val="000000" w:themeColor="text1"/>
          <w:lang w:val="en-GB"/>
        </w:rPr>
        <w:t>Body c</w:t>
      </w:r>
      <w:r w:rsidR="00FC3A24" w:rsidRPr="00666D60">
        <w:rPr>
          <w:color w:val="000000" w:themeColor="text1"/>
          <w:lang w:val="en-GB"/>
        </w:rPr>
        <w:t>omponent x Apraxia (F(1,3</w:t>
      </w:r>
      <w:r w:rsidR="00CD042D" w:rsidRPr="00666D60">
        <w:rPr>
          <w:color w:val="000000" w:themeColor="text1"/>
          <w:lang w:val="en-GB"/>
        </w:rPr>
        <w:t>4</w:t>
      </w:r>
      <w:r w:rsidR="005D26E6" w:rsidRPr="00666D60">
        <w:rPr>
          <w:color w:val="000000" w:themeColor="text1"/>
          <w:lang w:val="en-GB"/>
        </w:rPr>
        <w:t>)</w:t>
      </w:r>
      <w:r w:rsidR="002250D3" w:rsidRPr="00666D60">
        <w:rPr>
          <w:color w:val="000000" w:themeColor="text1"/>
          <w:lang w:val="en-GB"/>
        </w:rPr>
        <w:t xml:space="preserve"> </w:t>
      </w:r>
      <w:r w:rsidR="005D26E6" w:rsidRPr="00666D60">
        <w:rPr>
          <w:color w:val="000000" w:themeColor="text1"/>
          <w:lang w:val="en-GB"/>
        </w:rPr>
        <w:t>=</w:t>
      </w:r>
      <w:r w:rsidR="002250D3" w:rsidRPr="00666D60">
        <w:rPr>
          <w:color w:val="000000" w:themeColor="text1"/>
          <w:lang w:val="en-GB"/>
        </w:rPr>
        <w:t xml:space="preserve"> </w:t>
      </w:r>
      <w:r w:rsidR="007F3A0C" w:rsidRPr="00666D60">
        <w:rPr>
          <w:color w:val="000000" w:themeColor="text1"/>
          <w:lang w:val="en-GB"/>
        </w:rPr>
        <w:t>8.06</w:t>
      </w:r>
      <w:r w:rsidR="005D26E6" w:rsidRPr="00666D60">
        <w:rPr>
          <w:color w:val="000000" w:themeColor="text1"/>
          <w:lang w:val="en-GB"/>
        </w:rPr>
        <w:t>, p</w:t>
      </w:r>
      <w:r w:rsidR="002250D3" w:rsidRPr="00666D60">
        <w:rPr>
          <w:color w:val="000000" w:themeColor="text1"/>
          <w:lang w:val="en-GB"/>
        </w:rPr>
        <w:t xml:space="preserve"> </w:t>
      </w:r>
      <w:r w:rsidR="00CD042D" w:rsidRPr="00666D60">
        <w:rPr>
          <w:color w:val="000000" w:themeColor="text1"/>
          <w:lang w:val="en-GB"/>
        </w:rPr>
        <w:t>=</w:t>
      </w:r>
      <w:r w:rsidR="002250D3" w:rsidRPr="00666D60">
        <w:rPr>
          <w:color w:val="000000" w:themeColor="text1"/>
          <w:lang w:val="en-GB"/>
        </w:rPr>
        <w:t xml:space="preserve"> 0</w:t>
      </w:r>
      <w:r w:rsidR="005D26E6" w:rsidRPr="00666D60">
        <w:rPr>
          <w:color w:val="000000" w:themeColor="text1"/>
          <w:lang w:val="en-GB"/>
        </w:rPr>
        <w:t>.0</w:t>
      </w:r>
      <w:r w:rsidR="00CD042D" w:rsidRPr="00666D60">
        <w:rPr>
          <w:color w:val="000000" w:themeColor="text1"/>
          <w:lang w:val="en-GB"/>
        </w:rPr>
        <w:t>08</w:t>
      </w:r>
      <w:r w:rsidR="00C63CFF" w:rsidRPr="00666D60">
        <w:rPr>
          <w:color w:val="000000" w:themeColor="text1"/>
          <w:lang w:val="en-GB"/>
        </w:rPr>
        <w:t xml:space="preserve">, ηp² = </w:t>
      </w:r>
      <w:r w:rsidR="002250D3" w:rsidRPr="00666D60">
        <w:rPr>
          <w:color w:val="000000" w:themeColor="text1"/>
          <w:lang w:val="en-GB"/>
        </w:rPr>
        <w:t>0</w:t>
      </w:r>
      <w:r w:rsidR="00C63CFF" w:rsidRPr="00666D60">
        <w:rPr>
          <w:color w:val="000000" w:themeColor="text1"/>
          <w:lang w:val="en-GB"/>
        </w:rPr>
        <w:t>.1</w:t>
      </w:r>
      <w:r w:rsidR="00CD042D" w:rsidRPr="00666D60">
        <w:rPr>
          <w:color w:val="000000" w:themeColor="text1"/>
          <w:lang w:val="en-GB"/>
        </w:rPr>
        <w:t>9</w:t>
      </w:r>
      <w:r w:rsidR="005D26E6" w:rsidRPr="00666D60">
        <w:rPr>
          <w:color w:val="000000" w:themeColor="text1"/>
          <w:lang w:val="en-GB"/>
        </w:rPr>
        <w:t xml:space="preserve">) </w:t>
      </w:r>
      <w:r w:rsidR="00467E33" w:rsidRPr="00666D60">
        <w:rPr>
          <w:color w:val="000000" w:themeColor="text1"/>
          <w:lang w:val="en-GB"/>
        </w:rPr>
        <w:t xml:space="preserve">interactions </w:t>
      </w:r>
      <w:r w:rsidR="009A2B41" w:rsidRPr="00666D60">
        <w:rPr>
          <w:color w:val="000000" w:themeColor="text1"/>
          <w:lang w:val="en-GB"/>
        </w:rPr>
        <w:t>were</w:t>
      </w:r>
      <w:r w:rsidR="002250D3" w:rsidRPr="00666D60">
        <w:rPr>
          <w:color w:val="000000" w:themeColor="text1"/>
          <w:lang w:val="en-GB"/>
        </w:rPr>
        <w:t xml:space="preserve"> also</w:t>
      </w:r>
      <w:r w:rsidR="009A2B41" w:rsidRPr="00666D60">
        <w:rPr>
          <w:color w:val="000000" w:themeColor="text1"/>
          <w:lang w:val="en-GB"/>
        </w:rPr>
        <w:t xml:space="preserve"> significan</w:t>
      </w:r>
      <w:r w:rsidR="002250D3" w:rsidRPr="00666D60">
        <w:rPr>
          <w:color w:val="000000" w:themeColor="text1"/>
          <w:lang w:val="en-GB"/>
        </w:rPr>
        <w:t>t</w:t>
      </w:r>
      <w:r w:rsidR="009A2B41" w:rsidRPr="00666D60">
        <w:rPr>
          <w:color w:val="000000" w:themeColor="text1"/>
          <w:lang w:val="en-GB"/>
        </w:rPr>
        <w:t xml:space="preserve">. </w:t>
      </w:r>
      <w:r w:rsidR="00C63CFF" w:rsidRPr="00666D60">
        <w:rPr>
          <w:color w:val="000000" w:themeColor="text1"/>
          <w:lang w:val="en-GB"/>
        </w:rPr>
        <w:t xml:space="preserve">Apraxic patients imitated MF and ML gestures </w:t>
      </w:r>
      <w:r w:rsidR="00AB649E" w:rsidRPr="00666D60">
        <w:rPr>
          <w:color w:val="000000" w:themeColor="text1"/>
          <w:lang w:val="en-GB"/>
        </w:rPr>
        <w:t>to</w:t>
      </w:r>
      <w:r w:rsidR="00C63CFF" w:rsidRPr="00666D60">
        <w:rPr>
          <w:color w:val="000000" w:themeColor="text1"/>
          <w:lang w:val="en-GB"/>
        </w:rPr>
        <w:t xml:space="preserve"> the same extent (t(</w:t>
      </w:r>
      <w:r w:rsidR="007F3A0C" w:rsidRPr="00666D60">
        <w:rPr>
          <w:color w:val="000000" w:themeColor="text1"/>
          <w:lang w:val="en-GB"/>
        </w:rPr>
        <w:t>19</w:t>
      </w:r>
      <w:r w:rsidR="00C63CFF" w:rsidRPr="00666D60">
        <w:rPr>
          <w:color w:val="000000" w:themeColor="text1"/>
          <w:lang w:val="en-GB"/>
        </w:rPr>
        <w:t>)</w:t>
      </w:r>
      <w:r w:rsidR="002250D3" w:rsidRPr="00666D60">
        <w:rPr>
          <w:color w:val="000000" w:themeColor="text1"/>
          <w:lang w:val="en-GB"/>
        </w:rPr>
        <w:t xml:space="preserve"> </w:t>
      </w:r>
      <w:r w:rsidR="00C63CFF" w:rsidRPr="00666D60">
        <w:rPr>
          <w:color w:val="000000" w:themeColor="text1"/>
          <w:lang w:val="en-GB"/>
        </w:rPr>
        <w:t>=</w:t>
      </w:r>
      <w:r w:rsidR="002250D3" w:rsidRPr="00666D60">
        <w:rPr>
          <w:color w:val="000000" w:themeColor="text1"/>
          <w:lang w:val="en-GB"/>
        </w:rPr>
        <w:t xml:space="preserve"> </w:t>
      </w:r>
      <w:r w:rsidR="007F3A0C" w:rsidRPr="00666D60">
        <w:rPr>
          <w:color w:val="000000" w:themeColor="text1"/>
          <w:lang w:val="en-GB"/>
        </w:rPr>
        <w:t>2.05</w:t>
      </w:r>
      <w:r w:rsidR="00CD042D" w:rsidRPr="00666D60">
        <w:rPr>
          <w:color w:val="000000" w:themeColor="text1"/>
          <w:lang w:val="en-GB"/>
        </w:rPr>
        <w:t>, p = 0.</w:t>
      </w:r>
      <w:r w:rsidR="00602529" w:rsidRPr="00666D60">
        <w:rPr>
          <w:color w:val="000000" w:themeColor="text1"/>
          <w:lang w:val="en-GB"/>
        </w:rPr>
        <w:t>055</w:t>
      </w:r>
      <w:r w:rsidR="00C63CFF" w:rsidRPr="00666D60">
        <w:rPr>
          <w:color w:val="000000" w:themeColor="text1"/>
          <w:lang w:val="en-GB"/>
        </w:rPr>
        <w:t xml:space="preserve">; </w:t>
      </w:r>
      <w:r w:rsidR="00CF0200" w:rsidRPr="00666D60">
        <w:rPr>
          <w:color w:val="000000" w:themeColor="text1"/>
          <w:lang w:val="en-GB"/>
        </w:rPr>
        <w:t>mean MF gestures =</w:t>
      </w:r>
      <w:r w:rsidR="002250D3" w:rsidRPr="00666D60">
        <w:rPr>
          <w:color w:val="000000" w:themeColor="text1"/>
          <w:lang w:val="en-GB"/>
        </w:rPr>
        <w:t xml:space="preserve"> </w:t>
      </w:r>
      <w:r w:rsidR="00CF0200" w:rsidRPr="00666D60">
        <w:rPr>
          <w:color w:val="000000" w:themeColor="text1"/>
          <w:lang w:val="en-GB"/>
        </w:rPr>
        <w:t>4.</w:t>
      </w:r>
      <w:r w:rsidR="00602529" w:rsidRPr="00666D60">
        <w:rPr>
          <w:color w:val="000000" w:themeColor="text1"/>
          <w:lang w:val="en-GB"/>
        </w:rPr>
        <w:t>25</w:t>
      </w:r>
      <w:r w:rsidR="00CF0200" w:rsidRPr="00666D60">
        <w:rPr>
          <w:color w:val="000000" w:themeColor="text1"/>
          <w:lang w:val="en-GB"/>
        </w:rPr>
        <w:t>, SE</w:t>
      </w:r>
      <w:r w:rsidR="002250D3" w:rsidRPr="00666D60">
        <w:rPr>
          <w:color w:val="000000" w:themeColor="text1"/>
          <w:lang w:val="en-GB"/>
        </w:rPr>
        <w:t xml:space="preserve"> </w:t>
      </w:r>
      <w:r w:rsidR="00CF0200" w:rsidRPr="00666D60">
        <w:rPr>
          <w:color w:val="000000" w:themeColor="text1"/>
          <w:lang w:val="en-GB"/>
        </w:rPr>
        <w:t>=</w:t>
      </w:r>
      <w:r w:rsidR="002250D3" w:rsidRPr="00666D60">
        <w:rPr>
          <w:color w:val="000000" w:themeColor="text1"/>
          <w:lang w:val="en-GB"/>
        </w:rPr>
        <w:t xml:space="preserve"> 0</w:t>
      </w:r>
      <w:r w:rsidR="00CF0200" w:rsidRPr="00666D60">
        <w:rPr>
          <w:color w:val="000000" w:themeColor="text1"/>
          <w:lang w:val="en-GB"/>
        </w:rPr>
        <w:t>.3</w:t>
      </w:r>
      <w:r w:rsidR="00CD042D" w:rsidRPr="00666D60">
        <w:rPr>
          <w:color w:val="000000" w:themeColor="text1"/>
          <w:lang w:val="en-GB"/>
        </w:rPr>
        <w:t>2</w:t>
      </w:r>
      <w:r w:rsidR="00CF0200" w:rsidRPr="00666D60">
        <w:rPr>
          <w:color w:val="000000" w:themeColor="text1"/>
          <w:lang w:val="en-GB"/>
        </w:rPr>
        <w:t xml:space="preserve"> and mean ML gestures =</w:t>
      </w:r>
      <w:r w:rsidR="002250D3" w:rsidRPr="00666D60">
        <w:rPr>
          <w:color w:val="000000" w:themeColor="text1"/>
          <w:lang w:val="en-GB"/>
        </w:rPr>
        <w:t xml:space="preserve"> </w:t>
      </w:r>
      <w:r w:rsidR="00CF0200" w:rsidRPr="00666D60">
        <w:rPr>
          <w:color w:val="000000" w:themeColor="text1"/>
          <w:lang w:val="en-GB"/>
        </w:rPr>
        <w:t>5.</w:t>
      </w:r>
      <w:r w:rsidR="00CD042D" w:rsidRPr="00666D60">
        <w:rPr>
          <w:color w:val="000000" w:themeColor="text1"/>
          <w:lang w:val="en-GB"/>
        </w:rPr>
        <w:t>6</w:t>
      </w:r>
      <w:r w:rsidR="00602529" w:rsidRPr="00666D60">
        <w:rPr>
          <w:color w:val="000000" w:themeColor="text1"/>
          <w:lang w:val="en-GB"/>
        </w:rPr>
        <w:t>2</w:t>
      </w:r>
      <w:r w:rsidR="00CF0200" w:rsidRPr="00666D60">
        <w:rPr>
          <w:color w:val="000000" w:themeColor="text1"/>
          <w:lang w:val="en-GB"/>
        </w:rPr>
        <w:t>, SE</w:t>
      </w:r>
      <w:r w:rsidR="002250D3" w:rsidRPr="00666D60">
        <w:rPr>
          <w:color w:val="000000" w:themeColor="text1"/>
          <w:lang w:val="en-GB"/>
        </w:rPr>
        <w:t xml:space="preserve"> </w:t>
      </w:r>
      <w:r w:rsidR="00CF0200" w:rsidRPr="00666D60">
        <w:rPr>
          <w:color w:val="000000" w:themeColor="text1"/>
          <w:lang w:val="en-GB"/>
        </w:rPr>
        <w:t>=</w:t>
      </w:r>
      <w:r w:rsidR="002250D3" w:rsidRPr="00666D60">
        <w:rPr>
          <w:color w:val="000000" w:themeColor="text1"/>
          <w:lang w:val="en-GB"/>
        </w:rPr>
        <w:t xml:space="preserve"> 0</w:t>
      </w:r>
      <w:r w:rsidR="00CF0200" w:rsidRPr="00666D60">
        <w:rPr>
          <w:color w:val="000000" w:themeColor="text1"/>
          <w:lang w:val="en-GB"/>
        </w:rPr>
        <w:t>.2</w:t>
      </w:r>
      <w:r w:rsidR="00602529" w:rsidRPr="00666D60">
        <w:rPr>
          <w:color w:val="000000" w:themeColor="text1"/>
          <w:lang w:val="en-GB"/>
        </w:rPr>
        <w:t>4</w:t>
      </w:r>
      <w:r w:rsidR="00C21016" w:rsidRPr="00666D60">
        <w:rPr>
          <w:color w:val="000000" w:themeColor="text1"/>
          <w:lang w:val="en-GB"/>
        </w:rPr>
        <w:t>)</w:t>
      </w:r>
      <w:r w:rsidR="00AB649E" w:rsidRPr="00666D60">
        <w:rPr>
          <w:color w:val="000000" w:themeColor="text1"/>
          <w:lang w:val="en-GB"/>
        </w:rPr>
        <w:t xml:space="preserve">, whereas </w:t>
      </w:r>
      <w:r w:rsidR="00C21016" w:rsidRPr="00666D60">
        <w:rPr>
          <w:color w:val="000000" w:themeColor="text1"/>
          <w:lang w:val="en-GB"/>
        </w:rPr>
        <w:t>non-apraxic patients imitated MF better than ML gestures (t(1</w:t>
      </w:r>
      <w:r w:rsidR="00602529" w:rsidRPr="00666D60">
        <w:rPr>
          <w:color w:val="000000" w:themeColor="text1"/>
          <w:lang w:val="en-GB"/>
        </w:rPr>
        <w:t>5</w:t>
      </w:r>
      <w:r w:rsidR="00C21016" w:rsidRPr="00666D60">
        <w:rPr>
          <w:color w:val="000000" w:themeColor="text1"/>
          <w:lang w:val="en-GB"/>
        </w:rPr>
        <w:t>)</w:t>
      </w:r>
      <w:r w:rsidR="002250D3" w:rsidRPr="00666D60">
        <w:rPr>
          <w:color w:val="000000" w:themeColor="text1"/>
          <w:lang w:val="en-GB"/>
        </w:rPr>
        <w:t xml:space="preserve"> </w:t>
      </w:r>
      <w:r w:rsidR="00C21016" w:rsidRPr="00666D60">
        <w:rPr>
          <w:color w:val="000000" w:themeColor="text1"/>
          <w:lang w:val="en-GB"/>
        </w:rPr>
        <w:t>=</w:t>
      </w:r>
      <w:r w:rsidR="002250D3" w:rsidRPr="00666D60">
        <w:rPr>
          <w:color w:val="000000" w:themeColor="text1"/>
          <w:lang w:val="en-GB"/>
        </w:rPr>
        <w:t xml:space="preserve"> </w:t>
      </w:r>
      <w:r w:rsidR="00C21016" w:rsidRPr="00666D60">
        <w:rPr>
          <w:color w:val="000000" w:themeColor="text1"/>
          <w:lang w:val="en-GB"/>
        </w:rPr>
        <w:t>3.</w:t>
      </w:r>
      <w:r w:rsidR="00602529" w:rsidRPr="00666D60">
        <w:rPr>
          <w:color w:val="000000" w:themeColor="text1"/>
          <w:lang w:val="en-GB"/>
        </w:rPr>
        <w:t>9</w:t>
      </w:r>
      <w:r w:rsidR="00CD042D" w:rsidRPr="00666D60">
        <w:rPr>
          <w:color w:val="000000" w:themeColor="text1"/>
          <w:lang w:val="en-GB"/>
        </w:rPr>
        <w:t>1</w:t>
      </w:r>
      <w:r w:rsidR="00C21016" w:rsidRPr="00666D60">
        <w:rPr>
          <w:color w:val="000000" w:themeColor="text1"/>
          <w:lang w:val="en-GB"/>
        </w:rPr>
        <w:t xml:space="preserve">, p = </w:t>
      </w:r>
      <w:r w:rsidR="002250D3" w:rsidRPr="00666D60">
        <w:rPr>
          <w:color w:val="000000" w:themeColor="text1"/>
          <w:lang w:val="en-GB"/>
        </w:rPr>
        <w:t>0</w:t>
      </w:r>
      <w:r w:rsidR="00C21016" w:rsidRPr="00666D60">
        <w:rPr>
          <w:color w:val="000000" w:themeColor="text1"/>
          <w:lang w:val="en-GB"/>
        </w:rPr>
        <w:t>.00</w:t>
      </w:r>
      <w:r w:rsidR="00602529" w:rsidRPr="00666D60">
        <w:rPr>
          <w:color w:val="000000" w:themeColor="text1"/>
          <w:lang w:val="en-GB"/>
        </w:rPr>
        <w:t>6</w:t>
      </w:r>
      <w:r w:rsidR="00C21016" w:rsidRPr="00666D60">
        <w:rPr>
          <w:color w:val="000000" w:themeColor="text1"/>
          <w:lang w:val="en-GB"/>
        </w:rPr>
        <w:t>; mean MF</w:t>
      </w:r>
      <w:r w:rsidR="00CF0200" w:rsidRPr="00666D60">
        <w:rPr>
          <w:color w:val="000000" w:themeColor="text1"/>
          <w:lang w:val="en-GB"/>
        </w:rPr>
        <w:t xml:space="preserve"> gestures</w:t>
      </w:r>
      <w:r w:rsidR="00C21016" w:rsidRPr="00666D60">
        <w:rPr>
          <w:color w:val="000000" w:themeColor="text1"/>
          <w:lang w:val="en-GB"/>
        </w:rPr>
        <w:t xml:space="preserve"> = 8.</w:t>
      </w:r>
      <w:r w:rsidR="00602529" w:rsidRPr="00666D60">
        <w:rPr>
          <w:color w:val="000000" w:themeColor="text1"/>
          <w:lang w:val="en-GB"/>
        </w:rPr>
        <w:t>31</w:t>
      </w:r>
      <w:r w:rsidR="00C21016" w:rsidRPr="00666D60">
        <w:rPr>
          <w:color w:val="000000" w:themeColor="text1"/>
          <w:lang w:val="en-GB"/>
        </w:rPr>
        <w:t xml:space="preserve">, SE = </w:t>
      </w:r>
      <w:r w:rsidR="002250D3" w:rsidRPr="00666D60">
        <w:rPr>
          <w:color w:val="000000" w:themeColor="text1"/>
          <w:lang w:val="en-GB"/>
        </w:rPr>
        <w:t>0</w:t>
      </w:r>
      <w:r w:rsidR="00C21016" w:rsidRPr="00666D60">
        <w:rPr>
          <w:color w:val="000000" w:themeColor="text1"/>
          <w:lang w:val="en-GB"/>
        </w:rPr>
        <w:t>.3</w:t>
      </w:r>
      <w:r w:rsidR="00602529" w:rsidRPr="00666D60">
        <w:rPr>
          <w:color w:val="000000" w:themeColor="text1"/>
          <w:lang w:val="en-GB"/>
        </w:rPr>
        <w:t>6</w:t>
      </w:r>
      <w:r w:rsidR="00C21016" w:rsidRPr="00666D60">
        <w:rPr>
          <w:color w:val="000000" w:themeColor="text1"/>
          <w:lang w:val="en-GB"/>
        </w:rPr>
        <w:t xml:space="preserve"> and mean ML </w:t>
      </w:r>
      <w:r w:rsidR="00CF0200" w:rsidRPr="00666D60">
        <w:rPr>
          <w:color w:val="000000" w:themeColor="text1"/>
          <w:lang w:val="en-GB"/>
        </w:rPr>
        <w:t xml:space="preserve">gestures </w:t>
      </w:r>
      <w:r w:rsidR="00C21016" w:rsidRPr="00666D60">
        <w:rPr>
          <w:color w:val="000000" w:themeColor="text1"/>
          <w:lang w:val="en-GB"/>
        </w:rPr>
        <w:t xml:space="preserve">= </w:t>
      </w:r>
      <w:r w:rsidR="00CD042D" w:rsidRPr="00666D60">
        <w:rPr>
          <w:color w:val="000000" w:themeColor="text1"/>
          <w:lang w:val="en-GB"/>
        </w:rPr>
        <w:t>7.</w:t>
      </w:r>
      <w:r w:rsidR="00602529" w:rsidRPr="00666D60">
        <w:rPr>
          <w:color w:val="000000" w:themeColor="text1"/>
          <w:lang w:val="en-GB"/>
        </w:rPr>
        <w:t>75</w:t>
      </w:r>
      <w:r w:rsidR="00C21016" w:rsidRPr="00666D60">
        <w:rPr>
          <w:color w:val="000000" w:themeColor="text1"/>
          <w:lang w:val="en-GB"/>
        </w:rPr>
        <w:t xml:space="preserve">, SE = </w:t>
      </w:r>
      <w:r w:rsidR="002250D3" w:rsidRPr="00666D60">
        <w:rPr>
          <w:color w:val="000000" w:themeColor="text1"/>
          <w:lang w:val="en-GB"/>
        </w:rPr>
        <w:t>0</w:t>
      </w:r>
      <w:r w:rsidR="00C21016" w:rsidRPr="00666D60">
        <w:rPr>
          <w:color w:val="000000" w:themeColor="text1"/>
          <w:lang w:val="en-GB"/>
        </w:rPr>
        <w:t>.2</w:t>
      </w:r>
      <w:r w:rsidR="00602529" w:rsidRPr="00666D60">
        <w:rPr>
          <w:color w:val="000000" w:themeColor="text1"/>
          <w:lang w:val="en-GB"/>
        </w:rPr>
        <w:t>6</w:t>
      </w:r>
      <w:r w:rsidR="00C21016" w:rsidRPr="00666D60">
        <w:rPr>
          <w:color w:val="000000" w:themeColor="text1"/>
          <w:lang w:val="en-GB"/>
        </w:rPr>
        <w:t>).</w:t>
      </w:r>
      <w:r w:rsidR="00391DFE" w:rsidRPr="00666D60">
        <w:rPr>
          <w:color w:val="000000" w:themeColor="text1"/>
          <w:lang w:val="en-GB"/>
        </w:rPr>
        <w:t xml:space="preserve"> </w:t>
      </w:r>
      <w:r w:rsidR="007019E5" w:rsidRPr="00666D60">
        <w:rPr>
          <w:color w:val="000000" w:themeColor="text1"/>
          <w:lang w:val="en-GB"/>
        </w:rPr>
        <w:t xml:space="preserve">Non-apraxic patients imitated both </w:t>
      </w:r>
      <w:r w:rsidR="00734D0C" w:rsidRPr="00666D60">
        <w:rPr>
          <w:color w:val="000000" w:themeColor="text1"/>
          <w:lang w:val="en-GB"/>
        </w:rPr>
        <w:t xml:space="preserve">finger </w:t>
      </w:r>
      <w:r w:rsidR="007019E5" w:rsidRPr="00666D60">
        <w:rPr>
          <w:color w:val="000000" w:themeColor="text1"/>
          <w:lang w:val="en-GB"/>
        </w:rPr>
        <w:t xml:space="preserve">and </w:t>
      </w:r>
      <w:r w:rsidR="00734D0C" w:rsidRPr="00666D60">
        <w:rPr>
          <w:color w:val="000000" w:themeColor="text1"/>
          <w:lang w:val="en-GB"/>
        </w:rPr>
        <w:t xml:space="preserve">hand/arm </w:t>
      </w:r>
      <w:r w:rsidR="007019E5" w:rsidRPr="00666D60">
        <w:rPr>
          <w:color w:val="000000" w:themeColor="text1"/>
          <w:lang w:val="en-GB"/>
        </w:rPr>
        <w:t xml:space="preserve">gestures </w:t>
      </w:r>
      <w:r w:rsidR="00CD042D" w:rsidRPr="00666D60">
        <w:rPr>
          <w:color w:val="000000" w:themeColor="text1"/>
          <w:lang w:val="en-GB"/>
        </w:rPr>
        <w:t xml:space="preserve">at the same extent </w:t>
      </w:r>
      <w:r w:rsidR="007019E5" w:rsidRPr="00666D60">
        <w:rPr>
          <w:color w:val="000000" w:themeColor="text1"/>
          <w:lang w:val="en-GB"/>
        </w:rPr>
        <w:t>(t(</w:t>
      </w:r>
      <w:r w:rsidR="00CD042D" w:rsidRPr="00666D60">
        <w:rPr>
          <w:color w:val="000000" w:themeColor="text1"/>
          <w:lang w:val="en-GB"/>
        </w:rPr>
        <w:t>1</w:t>
      </w:r>
      <w:r w:rsidR="00602529" w:rsidRPr="00666D60">
        <w:rPr>
          <w:color w:val="000000" w:themeColor="text1"/>
          <w:lang w:val="en-GB"/>
        </w:rPr>
        <w:t>5</w:t>
      </w:r>
      <w:r w:rsidR="007019E5" w:rsidRPr="00666D60">
        <w:rPr>
          <w:color w:val="000000" w:themeColor="text1"/>
          <w:lang w:val="en-GB"/>
        </w:rPr>
        <w:t>)</w:t>
      </w:r>
      <w:r w:rsidR="002250D3" w:rsidRPr="00666D60">
        <w:rPr>
          <w:color w:val="000000" w:themeColor="text1"/>
          <w:lang w:val="en-GB"/>
        </w:rPr>
        <w:t xml:space="preserve"> </w:t>
      </w:r>
      <w:r w:rsidR="007019E5" w:rsidRPr="00666D60">
        <w:rPr>
          <w:color w:val="000000" w:themeColor="text1"/>
          <w:lang w:val="en-GB"/>
        </w:rPr>
        <w:t>=</w:t>
      </w:r>
      <w:r w:rsidR="002250D3" w:rsidRPr="00666D60">
        <w:rPr>
          <w:color w:val="000000" w:themeColor="text1"/>
          <w:lang w:val="en-GB"/>
        </w:rPr>
        <w:t xml:space="preserve"> </w:t>
      </w:r>
      <w:r w:rsidR="00CD042D" w:rsidRPr="00666D60">
        <w:rPr>
          <w:color w:val="000000" w:themeColor="text1"/>
          <w:lang w:val="en-GB"/>
        </w:rPr>
        <w:t>0.</w:t>
      </w:r>
      <w:r w:rsidR="00602529" w:rsidRPr="00666D60">
        <w:rPr>
          <w:color w:val="000000" w:themeColor="text1"/>
          <w:lang w:val="en-GB"/>
        </w:rPr>
        <w:t>00</w:t>
      </w:r>
      <w:r w:rsidR="007019E5" w:rsidRPr="00666D60">
        <w:rPr>
          <w:color w:val="000000" w:themeColor="text1"/>
          <w:lang w:val="en-GB"/>
        </w:rPr>
        <w:t>, p</w:t>
      </w:r>
      <w:r w:rsidR="002250D3" w:rsidRPr="00666D60">
        <w:rPr>
          <w:color w:val="000000" w:themeColor="text1"/>
          <w:lang w:val="en-GB"/>
        </w:rPr>
        <w:t xml:space="preserve"> </w:t>
      </w:r>
      <w:r w:rsidR="00CD042D" w:rsidRPr="00666D60">
        <w:rPr>
          <w:color w:val="000000" w:themeColor="text1"/>
          <w:lang w:val="en-GB"/>
        </w:rPr>
        <w:t>=</w:t>
      </w:r>
      <w:r w:rsidR="00602529" w:rsidRPr="00666D60">
        <w:rPr>
          <w:color w:val="000000" w:themeColor="text1"/>
          <w:lang w:val="en-GB"/>
        </w:rPr>
        <w:t>1</w:t>
      </w:r>
      <w:r w:rsidR="007019E5" w:rsidRPr="00666D60">
        <w:rPr>
          <w:color w:val="000000" w:themeColor="text1"/>
          <w:lang w:val="en-GB"/>
        </w:rPr>
        <w:t>)</w:t>
      </w:r>
      <w:r w:rsidR="00C41E18" w:rsidRPr="00666D60">
        <w:rPr>
          <w:color w:val="000000" w:themeColor="text1"/>
          <w:lang w:val="en-GB"/>
        </w:rPr>
        <w:t>,</w:t>
      </w:r>
      <w:r w:rsidR="000F10F1" w:rsidRPr="00666D60">
        <w:rPr>
          <w:color w:val="000000" w:themeColor="text1"/>
          <w:lang w:val="en-GB"/>
        </w:rPr>
        <w:t xml:space="preserve"> </w:t>
      </w:r>
      <w:r w:rsidR="00615EAE" w:rsidRPr="00666D60">
        <w:rPr>
          <w:color w:val="000000" w:themeColor="text1"/>
          <w:lang w:val="en-GB"/>
        </w:rPr>
        <w:t>but apraxic patients showed a difference between the two body components (</w:t>
      </w:r>
      <w:r w:rsidR="000F10F1" w:rsidRPr="00666D60">
        <w:rPr>
          <w:color w:val="000000" w:themeColor="text1"/>
          <w:lang w:val="en-GB"/>
        </w:rPr>
        <w:t>t(</w:t>
      </w:r>
      <w:r w:rsidR="00602529" w:rsidRPr="00666D60">
        <w:rPr>
          <w:color w:val="000000" w:themeColor="text1"/>
          <w:lang w:val="en-GB"/>
        </w:rPr>
        <w:t>19</w:t>
      </w:r>
      <w:r w:rsidR="000F10F1" w:rsidRPr="00666D60">
        <w:rPr>
          <w:color w:val="000000" w:themeColor="text1"/>
          <w:lang w:val="en-GB"/>
        </w:rPr>
        <w:t>)</w:t>
      </w:r>
      <w:r w:rsidR="002250D3" w:rsidRPr="00666D60">
        <w:rPr>
          <w:color w:val="000000" w:themeColor="text1"/>
          <w:lang w:val="en-GB"/>
        </w:rPr>
        <w:t xml:space="preserve"> </w:t>
      </w:r>
      <w:r w:rsidR="000F10F1" w:rsidRPr="00666D60">
        <w:rPr>
          <w:color w:val="000000" w:themeColor="text1"/>
          <w:lang w:val="en-GB"/>
        </w:rPr>
        <w:t>=</w:t>
      </w:r>
      <w:r w:rsidR="002250D3" w:rsidRPr="00666D60">
        <w:rPr>
          <w:color w:val="000000" w:themeColor="text1"/>
          <w:lang w:val="en-GB"/>
        </w:rPr>
        <w:t xml:space="preserve"> </w:t>
      </w:r>
      <w:r w:rsidR="000F10F1" w:rsidRPr="00666D60">
        <w:rPr>
          <w:color w:val="000000" w:themeColor="text1"/>
          <w:lang w:val="en-GB"/>
        </w:rPr>
        <w:t>3.4</w:t>
      </w:r>
      <w:r w:rsidR="00602529" w:rsidRPr="00666D60">
        <w:rPr>
          <w:color w:val="000000" w:themeColor="text1"/>
          <w:lang w:val="en-GB"/>
        </w:rPr>
        <w:t>2</w:t>
      </w:r>
      <w:r w:rsidR="000F10F1" w:rsidRPr="00666D60">
        <w:rPr>
          <w:color w:val="000000" w:themeColor="text1"/>
          <w:lang w:val="en-GB"/>
        </w:rPr>
        <w:t>, p</w:t>
      </w:r>
      <w:r w:rsidR="002250D3" w:rsidRPr="00666D60">
        <w:rPr>
          <w:color w:val="000000" w:themeColor="text1"/>
          <w:lang w:val="en-GB"/>
        </w:rPr>
        <w:t xml:space="preserve"> </w:t>
      </w:r>
      <w:r w:rsidR="00CD042D" w:rsidRPr="00666D60">
        <w:rPr>
          <w:color w:val="000000" w:themeColor="text1"/>
          <w:lang w:val="en-GB"/>
        </w:rPr>
        <w:t>=</w:t>
      </w:r>
      <w:r w:rsidR="002250D3" w:rsidRPr="00666D60">
        <w:rPr>
          <w:color w:val="000000" w:themeColor="text1"/>
          <w:lang w:val="en-GB"/>
        </w:rPr>
        <w:t xml:space="preserve"> 0</w:t>
      </w:r>
      <w:r w:rsidR="000F10F1" w:rsidRPr="00666D60">
        <w:rPr>
          <w:color w:val="000000" w:themeColor="text1"/>
          <w:lang w:val="en-GB"/>
        </w:rPr>
        <w:t>.00</w:t>
      </w:r>
      <w:r w:rsidR="00602529" w:rsidRPr="00666D60">
        <w:rPr>
          <w:color w:val="000000" w:themeColor="text1"/>
          <w:lang w:val="en-GB"/>
        </w:rPr>
        <w:t>3</w:t>
      </w:r>
      <w:r w:rsidR="00615EAE" w:rsidRPr="00666D60">
        <w:rPr>
          <w:color w:val="000000" w:themeColor="text1"/>
          <w:lang w:val="en-GB"/>
        </w:rPr>
        <w:t>)</w:t>
      </w:r>
      <w:r w:rsidR="002250D3" w:rsidRPr="00666D60">
        <w:rPr>
          <w:color w:val="000000" w:themeColor="text1"/>
          <w:lang w:val="en-GB"/>
        </w:rPr>
        <w:t>,</w:t>
      </w:r>
      <w:r w:rsidR="00615EAE" w:rsidRPr="00666D60">
        <w:rPr>
          <w:color w:val="000000" w:themeColor="text1"/>
          <w:lang w:val="en-GB"/>
        </w:rPr>
        <w:t xml:space="preserve"> with </w:t>
      </w:r>
      <w:r w:rsidR="002250D3" w:rsidRPr="00666D60">
        <w:rPr>
          <w:color w:val="000000" w:themeColor="text1"/>
          <w:lang w:val="en-GB"/>
        </w:rPr>
        <w:t xml:space="preserve">less accurate performance on </w:t>
      </w:r>
      <w:r w:rsidR="00734D0C" w:rsidRPr="00666D60">
        <w:rPr>
          <w:color w:val="000000" w:themeColor="text1"/>
          <w:lang w:val="en-GB"/>
        </w:rPr>
        <w:t xml:space="preserve">finger </w:t>
      </w:r>
      <w:r w:rsidR="00615EAE" w:rsidRPr="00666D60">
        <w:rPr>
          <w:color w:val="000000" w:themeColor="text1"/>
          <w:lang w:val="en-GB"/>
        </w:rPr>
        <w:t>gestures (mean</w:t>
      </w:r>
      <w:r w:rsidR="002250D3" w:rsidRPr="00666D60">
        <w:rPr>
          <w:color w:val="000000" w:themeColor="text1"/>
          <w:lang w:val="en-GB"/>
        </w:rPr>
        <w:t xml:space="preserve"> </w:t>
      </w:r>
      <w:r w:rsidR="00615EAE" w:rsidRPr="00666D60">
        <w:rPr>
          <w:color w:val="000000" w:themeColor="text1"/>
          <w:lang w:val="en-GB"/>
        </w:rPr>
        <w:t>=</w:t>
      </w:r>
      <w:r w:rsidR="002250D3" w:rsidRPr="00666D60">
        <w:rPr>
          <w:color w:val="000000" w:themeColor="text1"/>
          <w:lang w:val="en-GB"/>
        </w:rPr>
        <w:t xml:space="preserve"> </w:t>
      </w:r>
      <w:r w:rsidR="00615EAE" w:rsidRPr="00666D60">
        <w:rPr>
          <w:color w:val="000000" w:themeColor="text1"/>
          <w:lang w:val="en-GB"/>
        </w:rPr>
        <w:t>4.</w:t>
      </w:r>
      <w:r w:rsidR="00602529" w:rsidRPr="00666D60">
        <w:rPr>
          <w:color w:val="000000" w:themeColor="text1"/>
          <w:lang w:val="en-GB"/>
        </w:rPr>
        <w:t>57</w:t>
      </w:r>
      <w:r w:rsidR="00615EAE" w:rsidRPr="00666D60">
        <w:rPr>
          <w:color w:val="000000" w:themeColor="text1"/>
          <w:lang w:val="en-GB"/>
        </w:rPr>
        <w:t>, SE</w:t>
      </w:r>
      <w:r w:rsidR="002250D3" w:rsidRPr="00666D60">
        <w:rPr>
          <w:color w:val="000000" w:themeColor="text1"/>
          <w:lang w:val="en-GB"/>
        </w:rPr>
        <w:t xml:space="preserve"> </w:t>
      </w:r>
      <w:r w:rsidR="00615EAE" w:rsidRPr="00666D60">
        <w:rPr>
          <w:color w:val="000000" w:themeColor="text1"/>
          <w:lang w:val="en-GB"/>
        </w:rPr>
        <w:t>=</w:t>
      </w:r>
      <w:r w:rsidR="002250D3" w:rsidRPr="00666D60">
        <w:rPr>
          <w:color w:val="000000" w:themeColor="text1"/>
          <w:lang w:val="en-GB"/>
        </w:rPr>
        <w:t xml:space="preserve"> 0</w:t>
      </w:r>
      <w:r w:rsidR="00615EAE" w:rsidRPr="00666D60">
        <w:rPr>
          <w:color w:val="000000" w:themeColor="text1"/>
          <w:lang w:val="en-GB"/>
        </w:rPr>
        <w:t>.3</w:t>
      </w:r>
      <w:r w:rsidR="00CD042D" w:rsidRPr="00666D60">
        <w:rPr>
          <w:color w:val="000000" w:themeColor="text1"/>
          <w:lang w:val="en-GB"/>
        </w:rPr>
        <w:t>1</w:t>
      </w:r>
      <w:r w:rsidR="00615EAE" w:rsidRPr="00666D60">
        <w:rPr>
          <w:color w:val="000000" w:themeColor="text1"/>
          <w:lang w:val="en-GB"/>
        </w:rPr>
        <w:t xml:space="preserve">) than </w:t>
      </w:r>
      <w:r w:rsidR="00734D0C" w:rsidRPr="00666D60">
        <w:rPr>
          <w:color w:val="000000" w:themeColor="text1"/>
          <w:lang w:val="en-GB"/>
        </w:rPr>
        <w:t>hand/arm</w:t>
      </w:r>
      <w:r w:rsidR="00615EAE" w:rsidRPr="00666D60">
        <w:rPr>
          <w:color w:val="000000" w:themeColor="text1"/>
          <w:lang w:val="en-GB"/>
        </w:rPr>
        <w:t xml:space="preserve"> ones (mean</w:t>
      </w:r>
      <w:r w:rsidR="002250D3" w:rsidRPr="00666D60">
        <w:rPr>
          <w:color w:val="000000" w:themeColor="text1"/>
          <w:lang w:val="en-GB"/>
        </w:rPr>
        <w:t xml:space="preserve"> </w:t>
      </w:r>
      <w:r w:rsidR="00615EAE" w:rsidRPr="00666D60">
        <w:rPr>
          <w:color w:val="000000" w:themeColor="text1"/>
          <w:lang w:val="en-GB"/>
        </w:rPr>
        <w:t>=</w:t>
      </w:r>
      <w:r w:rsidR="002250D3" w:rsidRPr="00666D60">
        <w:rPr>
          <w:color w:val="000000" w:themeColor="text1"/>
          <w:lang w:val="en-GB"/>
        </w:rPr>
        <w:t xml:space="preserve"> </w:t>
      </w:r>
      <w:r w:rsidR="00615EAE" w:rsidRPr="00666D60">
        <w:rPr>
          <w:color w:val="000000" w:themeColor="text1"/>
          <w:lang w:val="en-GB"/>
        </w:rPr>
        <w:t>5.</w:t>
      </w:r>
      <w:r w:rsidR="00CD042D" w:rsidRPr="00666D60">
        <w:rPr>
          <w:color w:val="000000" w:themeColor="text1"/>
          <w:lang w:val="en-GB"/>
        </w:rPr>
        <w:t>8</w:t>
      </w:r>
      <w:r w:rsidR="00602529" w:rsidRPr="00666D60">
        <w:rPr>
          <w:color w:val="000000" w:themeColor="text1"/>
          <w:lang w:val="en-GB"/>
        </w:rPr>
        <w:t>0</w:t>
      </w:r>
      <w:r w:rsidR="00615EAE" w:rsidRPr="00666D60">
        <w:rPr>
          <w:color w:val="000000" w:themeColor="text1"/>
          <w:lang w:val="en-GB"/>
        </w:rPr>
        <w:t>, SE</w:t>
      </w:r>
      <w:r w:rsidR="002250D3" w:rsidRPr="00666D60">
        <w:rPr>
          <w:color w:val="000000" w:themeColor="text1"/>
          <w:lang w:val="en-GB"/>
        </w:rPr>
        <w:t xml:space="preserve"> </w:t>
      </w:r>
      <w:r w:rsidR="00615EAE" w:rsidRPr="00666D60">
        <w:rPr>
          <w:color w:val="000000" w:themeColor="text1"/>
          <w:lang w:val="en-GB"/>
        </w:rPr>
        <w:t>=</w:t>
      </w:r>
      <w:r w:rsidR="002250D3" w:rsidRPr="00666D60">
        <w:rPr>
          <w:color w:val="000000" w:themeColor="text1"/>
          <w:lang w:val="en-GB"/>
        </w:rPr>
        <w:t xml:space="preserve"> 0</w:t>
      </w:r>
      <w:r w:rsidR="00615EAE" w:rsidRPr="00666D60">
        <w:rPr>
          <w:color w:val="000000" w:themeColor="text1"/>
          <w:lang w:val="en-GB"/>
        </w:rPr>
        <w:t>.2</w:t>
      </w:r>
      <w:r w:rsidR="00CD042D" w:rsidRPr="00666D60">
        <w:rPr>
          <w:color w:val="000000" w:themeColor="text1"/>
          <w:lang w:val="en-GB"/>
        </w:rPr>
        <w:t>2</w:t>
      </w:r>
      <w:r w:rsidR="00615EAE" w:rsidRPr="00666D60">
        <w:rPr>
          <w:color w:val="000000" w:themeColor="text1"/>
          <w:lang w:val="en-GB"/>
        </w:rPr>
        <w:t>).</w:t>
      </w:r>
    </w:p>
    <w:p w14:paraId="32104F4C" w14:textId="77777777" w:rsidR="00952099" w:rsidRPr="00666D60" w:rsidRDefault="00952099" w:rsidP="006E13C1">
      <w:pPr>
        <w:autoSpaceDE w:val="0"/>
        <w:autoSpaceDN w:val="0"/>
        <w:adjustRightInd w:val="0"/>
        <w:spacing w:line="360" w:lineRule="auto"/>
        <w:ind w:firstLine="709"/>
        <w:rPr>
          <w:color w:val="000000" w:themeColor="text1"/>
          <w:lang w:val="en-GB"/>
        </w:rPr>
      </w:pPr>
      <w:r w:rsidRPr="00666D60">
        <w:rPr>
          <w:color w:val="000000" w:themeColor="text1"/>
          <w:lang w:val="en-GB"/>
        </w:rPr>
        <w:t>Moreover, the main factors Body component and Apraxia were significant. Overall, hand/arm gestures were better imitated than the finger ones (</w:t>
      </w:r>
      <w:r w:rsidRPr="00666D60">
        <w:rPr>
          <w:i/>
          <w:color w:val="000000" w:themeColor="text1"/>
          <w:lang w:val="en-GB"/>
        </w:rPr>
        <w:t>F</w:t>
      </w:r>
      <w:r w:rsidRPr="00666D60">
        <w:rPr>
          <w:color w:val="000000" w:themeColor="text1"/>
          <w:lang w:val="en-GB"/>
        </w:rPr>
        <w:t xml:space="preserve">(1,34) = 8.06, </w:t>
      </w:r>
      <w:r w:rsidRPr="00666D60">
        <w:rPr>
          <w:i/>
          <w:color w:val="000000" w:themeColor="text1"/>
          <w:lang w:val="en-GB"/>
        </w:rPr>
        <w:t xml:space="preserve">p </w:t>
      </w:r>
      <w:r w:rsidRPr="00666D60">
        <w:rPr>
          <w:color w:val="000000" w:themeColor="text1"/>
          <w:lang w:val="en-GB"/>
        </w:rPr>
        <w:t>= 0.008, ηp² = 0.19; finger gestures = 6.30, SE = 0.23, and hand/arm gestures = 6.92, SE</w:t>
      </w:r>
      <w:r w:rsidRPr="00666D60">
        <w:rPr>
          <w:i/>
          <w:color w:val="000000" w:themeColor="text1"/>
          <w:lang w:val="en-GB"/>
        </w:rPr>
        <w:t xml:space="preserve"> </w:t>
      </w:r>
      <w:r w:rsidRPr="00666D60">
        <w:rPr>
          <w:color w:val="000000" w:themeColor="text1"/>
          <w:lang w:val="en-GB"/>
        </w:rPr>
        <w:t>=0.17), and non-apraxic patients imitated more gestures then the apraxic ones (</w:t>
      </w:r>
      <w:r w:rsidRPr="00666D60">
        <w:rPr>
          <w:i/>
          <w:color w:val="000000" w:themeColor="text1"/>
          <w:lang w:val="en-GB"/>
        </w:rPr>
        <w:t>F</w:t>
      </w:r>
      <w:r w:rsidRPr="00666D60">
        <w:rPr>
          <w:color w:val="000000" w:themeColor="text1"/>
          <w:lang w:val="en-GB"/>
        </w:rPr>
        <w:t xml:space="preserve">(1,34) = 68.66, </w:t>
      </w:r>
      <w:r w:rsidRPr="00666D60">
        <w:rPr>
          <w:i/>
          <w:color w:val="000000" w:themeColor="text1"/>
          <w:lang w:val="en-GB"/>
        </w:rPr>
        <w:t>p</w:t>
      </w:r>
      <w:r w:rsidRPr="00666D60">
        <w:rPr>
          <w:color w:val="000000" w:themeColor="text1"/>
          <w:lang w:val="en-GB"/>
        </w:rPr>
        <w:t xml:space="preserve"> &lt; 0.001, ηp² = 0.67; mean apraxic patients = 5.19, SE = 0.23 and mean non-apraxic patients = 8.03, SE = 0.26).</w:t>
      </w:r>
      <w:r w:rsidR="00FC47C2" w:rsidRPr="00666D60">
        <w:rPr>
          <w:color w:val="000000" w:themeColor="text1"/>
          <w:lang w:val="en-GB"/>
        </w:rPr>
        <w:t xml:space="preserve"> The Gesture type factor was not significant.</w:t>
      </w:r>
    </w:p>
    <w:p w14:paraId="36BEF552" w14:textId="77777777" w:rsidR="0011100C" w:rsidRPr="00666D60" w:rsidRDefault="0011100C" w:rsidP="006E13C1">
      <w:pPr>
        <w:autoSpaceDE w:val="0"/>
        <w:autoSpaceDN w:val="0"/>
        <w:adjustRightInd w:val="0"/>
        <w:spacing w:line="360" w:lineRule="auto"/>
        <w:ind w:firstLine="709"/>
        <w:rPr>
          <w:color w:val="000000" w:themeColor="text1"/>
          <w:lang w:val="en-GB"/>
        </w:rPr>
      </w:pPr>
    </w:p>
    <w:p w14:paraId="7F146D58" w14:textId="4DB3C2F4" w:rsidR="009247F8" w:rsidRDefault="008F4C2C" w:rsidP="009247F8">
      <w:pPr>
        <w:spacing w:line="276" w:lineRule="auto"/>
        <w:jc w:val="center"/>
        <w:rPr>
          <w:b/>
          <w:color w:val="000000" w:themeColor="text1"/>
          <w:lang w:val="en-GB"/>
        </w:rPr>
      </w:pPr>
      <w:r>
        <w:rPr>
          <w:noProof/>
          <w:color w:val="000000" w:themeColor="text1"/>
          <w:lang w:val="en-GB"/>
        </w:rPr>
        <w:drawing>
          <wp:inline distT="0" distB="0" distL="0" distR="0" wp14:anchorId="4DF1B12A" wp14:editId="76407D82">
            <wp:extent cx="3760967" cy="20958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1375" cy="2118404"/>
                    </a:xfrm>
                    <a:prstGeom prst="rect">
                      <a:avLst/>
                    </a:prstGeom>
                  </pic:spPr>
                </pic:pic>
              </a:graphicData>
            </a:graphic>
          </wp:inline>
        </w:drawing>
      </w:r>
    </w:p>
    <w:p w14:paraId="50D6851A" w14:textId="231BDDB0" w:rsidR="008F4C2C" w:rsidRPr="00666D60" w:rsidRDefault="008F4C2C" w:rsidP="009247F8">
      <w:pPr>
        <w:spacing w:line="276" w:lineRule="auto"/>
        <w:rPr>
          <w:color w:val="000000" w:themeColor="text1"/>
          <w:lang w:val="en-GB"/>
        </w:rPr>
      </w:pPr>
      <w:r w:rsidRPr="00666D60">
        <w:rPr>
          <w:b/>
          <w:color w:val="000000" w:themeColor="text1"/>
          <w:lang w:val="en-GB"/>
        </w:rPr>
        <w:t>Figure 2.</w:t>
      </w:r>
      <w:r w:rsidRPr="00666D60">
        <w:rPr>
          <w:color w:val="000000" w:themeColor="text1"/>
          <w:lang w:val="en-GB"/>
        </w:rPr>
        <w:t xml:space="preserve"> The two-way Gesture type x Meaning interaction performed on patients’ data (both apraxic and non-apraxic patients) is displayed.</w:t>
      </w:r>
      <w:r w:rsidRPr="00666D60">
        <w:rPr>
          <w:b/>
          <w:color w:val="000000" w:themeColor="text1"/>
          <w:lang w:val="en-GB"/>
        </w:rPr>
        <w:t xml:space="preserve"> </w:t>
      </w:r>
      <w:r w:rsidRPr="00666D60">
        <w:rPr>
          <w:color w:val="000000" w:themeColor="text1"/>
          <w:lang w:val="en-GB"/>
        </w:rPr>
        <w:t>Average scores of correctly imitated actions are presented for both meaningful (MF) and meaningless (ML) gestures according to the involved body district. Error bars represent the standard error of the mean.</w:t>
      </w:r>
    </w:p>
    <w:p w14:paraId="6DF2210F" w14:textId="77777777" w:rsidR="008A0593" w:rsidRPr="00666D60" w:rsidRDefault="008A0593" w:rsidP="009247F8">
      <w:pPr>
        <w:autoSpaceDE w:val="0"/>
        <w:autoSpaceDN w:val="0"/>
        <w:adjustRightInd w:val="0"/>
        <w:spacing w:line="360" w:lineRule="auto"/>
        <w:rPr>
          <w:color w:val="000000" w:themeColor="text1"/>
          <w:lang w:val="en-GB"/>
        </w:rPr>
      </w:pPr>
    </w:p>
    <w:p w14:paraId="7CEB2306" w14:textId="77777777" w:rsidR="00835AAC" w:rsidRPr="00666D60" w:rsidRDefault="002A1B0B" w:rsidP="006E13C1">
      <w:pPr>
        <w:autoSpaceDE w:val="0"/>
        <w:autoSpaceDN w:val="0"/>
        <w:adjustRightInd w:val="0"/>
        <w:spacing w:line="360" w:lineRule="auto"/>
        <w:ind w:firstLine="709"/>
        <w:rPr>
          <w:i/>
          <w:color w:val="000000" w:themeColor="text1"/>
          <w:lang w:val="en-GB"/>
        </w:rPr>
      </w:pPr>
      <w:r w:rsidRPr="00666D60">
        <w:rPr>
          <w:i/>
          <w:color w:val="000000" w:themeColor="text1"/>
          <w:lang w:val="en-GB"/>
        </w:rPr>
        <w:t>Lesion analysis</w:t>
      </w:r>
    </w:p>
    <w:p w14:paraId="63AB90A4" w14:textId="19FEE88D" w:rsidR="00310E30" w:rsidRDefault="00310E30" w:rsidP="006E13C1">
      <w:pPr>
        <w:autoSpaceDE w:val="0"/>
        <w:autoSpaceDN w:val="0"/>
        <w:adjustRightInd w:val="0"/>
        <w:spacing w:line="360" w:lineRule="auto"/>
        <w:ind w:firstLine="709"/>
        <w:rPr>
          <w:color w:val="000000" w:themeColor="text1"/>
          <w:lang w:val="en-GB"/>
        </w:rPr>
      </w:pPr>
      <w:r w:rsidRPr="00666D60">
        <w:rPr>
          <w:color w:val="000000" w:themeColor="text1"/>
          <w:lang w:val="en-GB"/>
        </w:rPr>
        <w:t xml:space="preserve">We first inspected our sample by overlaying the lesions of the left brain-damaged patients, thus creating </w:t>
      </w:r>
      <w:r w:rsidR="00D4675A" w:rsidRPr="00666D60">
        <w:rPr>
          <w:color w:val="000000" w:themeColor="text1"/>
          <w:lang w:val="en-GB"/>
        </w:rPr>
        <w:t xml:space="preserve">a </w:t>
      </w:r>
      <w:r w:rsidRPr="00666D60">
        <w:rPr>
          <w:color w:val="000000" w:themeColor="text1"/>
          <w:lang w:val="en-GB"/>
        </w:rPr>
        <w:t xml:space="preserve">map of the regions more often lesioned (see Figure 3). </w:t>
      </w:r>
    </w:p>
    <w:p w14:paraId="632C3473" w14:textId="77777777" w:rsidR="00666D60" w:rsidRPr="00666D60" w:rsidRDefault="00666D60" w:rsidP="006E13C1">
      <w:pPr>
        <w:autoSpaceDE w:val="0"/>
        <w:autoSpaceDN w:val="0"/>
        <w:adjustRightInd w:val="0"/>
        <w:spacing w:line="360" w:lineRule="auto"/>
        <w:ind w:firstLine="709"/>
        <w:rPr>
          <w:color w:val="000000" w:themeColor="text1"/>
          <w:lang w:val="en-GB"/>
        </w:rPr>
      </w:pPr>
    </w:p>
    <w:p w14:paraId="47D8E055" w14:textId="642EE442" w:rsidR="00310E30" w:rsidRPr="00666D60" w:rsidRDefault="00666D60" w:rsidP="006E13C1">
      <w:pPr>
        <w:autoSpaceDE w:val="0"/>
        <w:autoSpaceDN w:val="0"/>
        <w:adjustRightInd w:val="0"/>
        <w:spacing w:line="360" w:lineRule="auto"/>
        <w:ind w:firstLine="709"/>
        <w:rPr>
          <w:color w:val="000000" w:themeColor="text1"/>
          <w:lang w:val="en-GB"/>
        </w:rPr>
      </w:pPr>
      <w:r>
        <w:rPr>
          <w:noProof/>
          <w:color w:val="000000" w:themeColor="text1"/>
          <w:lang w:val="en-GB"/>
        </w:rPr>
        <w:lastRenderedPageBreak/>
        <w:drawing>
          <wp:inline distT="0" distB="0" distL="0" distR="0" wp14:anchorId="75F7AE23" wp14:editId="6FC4B1A4">
            <wp:extent cx="5740400" cy="177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0400" cy="1778000"/>
                    </a:xfrm>
                    <a:prstGeom prst="rect">
                      <a:avLst/>
                    </a:prstGeom>
                  </pic:spPr>
                </pic:pic>
              </a:graphicData>
            </a:graphic>
          </wp:inline>
        </w:drawing>
      </w:r>
    </w:p>
    <w:p w14:paraId="4335585A" w14:textId="77777777" w:rsidR="00666D60" w:rsidRPr="00666D60" w:rsidRDefault="00666D60" w:rsidP="00666D60">
      <w:pPr>
        <w:spacing w:line="360" w:lineRule="auto"/>
        <w:rPr>
          <w:color w:val="000000" w:themeColor="text1"/>
          <w:lang w:val="en-GB"/>
        </w:rPr>
      </w:pPr>
      <w:r w:rsidRPr="00666D60">
        <w:rPr>
          <w:b/>
          <w:color w:val="000000" w:themeColor="text1"/>
          <w:lang w:val="en-GB"/>
        </w:rPr>
        <w:t xml:space="preserve">Figure 3. </w:t>
      </w:r>
      <w:r w:rsidRPr="00666D60">
        <w:rPr>
          <w:color w:val="000000" w:themeColor="text1"/>
          <w:lang w:val="en-GB"/>
        </w:rPr>
        <w:t>Results of the lesions overlap for all patients</w:t>
      </w:r>
      <w:r w:rsidRPr="00666D60">
        <w:rPr>
          <w:b/>
          <w:color w:val="000000" w:themeColor="text1"/>
          <w:lang w:val="en-GB"/>
        </w:rPr>
        <w:t xml:space="preserve">. </w:t>
      </w:r>
    </w:p>
    <w:p w14:paraId="68DB05EF" w14:textId="77777777" w:rsidR="00310E30" w:rsidRPr="00666D60" w:rsidRDefault="00310E30" w:rsidP="006E13C1">
      <w:pPr>
        <w:autoSpaceDE w:val="0"/>
        <w:autoSpaceDN w:val="0"/>
        <w:adjustRightInd w:val="0"/>
        <w:spacing w:line="360" w:lineRule="auto"/>
        <w:ind w:firstLine="709"/>
        <w:rPr>
          <w:color w:val="000000" w:themeColor="text1"/>
          <w:lang w:val="en-GB"/>
        </w:rPr>
      </w:pPr>
    </w:p>
    <w:p w14:paraId="357F852E" w14:textId="6E86194B" w:rsidR="000D7DD9" w:rsidRPr="00666D60" w:rsidRDefault="00310E30" w:rsidP="006E13C1">
      <w:pPr>
        <w:autoSpaceDE w:val="0"/>
        <w:autoSpaceDN w:val="0"/>
        <w:adjustRightInd w:val="0"/>
        <w:spacing w:line="360" w:lineRule="auto"/>
        <w:ind w:firstLine="709"/>
        <w:rPr>
          <w:color w:val="000000" w:themeColor="text1"/>
          <w:lang w:val="en-GB"/>
        </w:rPr>
      </w:pPr>
      <w:r w:rsidRPr="00666D60">
        <w:rPr>
          <w:color w:val="000000" w:themeColor="text1"/>
          <w:lang w:val="en-GB"/>
        </w:rPr>
        <w:t>Then</w:t>
      </w:r>
      <w:r w:rsidR="00D4675A" w:rsidRPr="00666D60">
        <w:rPr>
          <w:color w:val="000000" w:themeColor="text1"/>
          <w:lang w:val="en-GB"/>
        </w:rPr>
        <w:t>,</w:t>
      </w:r>
      <w:r w:rsidRPr="00666D60">
        <w:rPr>
          <w:color w:val="000000" w:themeColor="text1"/>
          <w:lang w:val="en-GB"/>
        </w:rPr>
        <w:t xml:space="preserve"> we </w:t>
      </w:r>
      <w:r w:rsidR="009D0361" w:rsidRPr="00666D60">
        <w:rPr>
          <w:color w:val="000000" w:themeColor="text1"/>
          <w:lang w:val="en-GB"/>
        </w:rPr>
        <w:t xml:space="preserve">performed a subtraction analysis for each </w:t>
      </w:r>
      <w:r w:rsidR="007E3ED9" w:rsidRPr="00666D60">
        <w:rPr>
          <w:color w:val="000000" w:themeColor="text1"/>
          <w:lang w:val="en-GB"/>
        </w:rPr>
        <w:t xml:space="preserve">stimulus </w:t>
      </w:r>
      <w:r w:rsidR="009D0361" w:rsidRPr="00666D60">
        <w:rPr>
          <w:color w:val="000000" w:themeColor="text1"/>
          <w:lang w:val="en-GB"/>
        </w:rPr>
        <w:t>type</w:t>
      </w:r>
      <w:r w:rsidR="00C014B5" w:rsidRPr="00666D60">
        <w:rPr>
          <w:color w:val="000000" w:themeColor="text1"/>
          <w:lang w:val="en-GB"/>
        </w:rPr>
        <w:t xml:space="preserve">, first </w:t>
      </w:r>
      <w:r w:rsidR="007E3ED9" w:rsidRPr="00666D60">
        <w:rPr>
          <w:color w:val="000000" w:themeColor="text1"/>
          <w:lang w:val="en-GB"/>
        </w:rPr>
        <w:t>distinguishing</w:t>
      </w:r>
      <w:r w:rsidR="00C014B5" w:rsidRPr="00666D60">
        <w:rPr>
          <w:color w:val="000000" w:themeColor="text1"/>
          <w:lang w:val="en-GB"/>
        </w:rPr>
        <w:t xml:space="preserve"> </w:t>
      </w:r>
      <w:r w:rsidR="007E3ED9" w:rsidRPr="00666D60">
        <w:rPr>
          <w:color w:val="000000" w:themeColor="text1"/>
          <w:lang w:val="en-GB"/>
        </w:rPr>
        <w:t>the stimuli according to their meaning (</w:t>
      </w:r>
      <w:r w:rsidR="00C014B5" w:rsidRPr="00666D60">
        <w:rPr>
          <w:color w:val="000000" w:themeColor="text1"/>
          <w:lang w:val="en-GB"/>
        </w:rPr>
        <w:t xml:space="preserve">MF </w:t>
      </w:r>
      <w:r w:rsidR="007E3ED9" w:rsidRPr="00666D60">
        <w:rPr>
          <w:color w:val="000000" w:themeColor="text1"/>
          <w:lang w:val="en-GB"/>
        </w:rPr>
        <w:t>vs</w:t>
      </w:r>
      <w:r w:rsidR="00A2712A" w:rsidRPr="00666D60">
        <w:rPr>
          <w:color w:val="000000" w:themeColor="text1"/>
          <w:lang w:val="en-GB"/>
        </w:rPr>
        <w:t>.</w:t>
      </w:r>
      <w:r w:rsidR="00C014B5" w:rsidRPr="00666D60">
        <w:rPr>
          <w:color w:val="000000" w:themeColor="text1"/>
          <w:lang w:val="en-GB"/>
        </w:rPr>
        <w:t xml:space="preserve"> ML</w:t>
      </w:r>
      <w:r w:rsidR="007E3ED9" w:rsidRPr="00666D60">
        <w:rPr>
          <w:color w:val="000000" w:themeColor="text1"/>
          <w:lang w:val="en-GB"/>
        </w:rPr>
        <w:t>)</w:t>
      </w:r>
      <w:r w:rsidR="00C014B5" w:rsidRPr="00666D60">
        <w:rPr>
          <w:color w:val="000000" w:themeColor="text1"/>
          <w:lang w:val="en-GB"/>
        </w:rPr>
        <w:t xml:space="preserve"> and</w:t>
      </w:r>
      <w:r w:rsidR="007E3ED9" w:rsidRPr="00666D60">
        <w:rPr>
          <w:color w:val="000000" w:themeColor="text1"/>
          <w:lang w:val="en-GB"/>
        </w:rPr>
        <w:t xml:space="preserve">, </w:t>
      </w:r>
      <w:r w:rsidR="00C014B5" w:rsidRPr="00666D60">
        <w:rPr>
          <w:color w:val="000000" w:themeColor="text1"/>
          <w:lang w:val="en-GB"/>
        </w:rPr>
        <w:t>secondly</w:t>
      </w:r>
      <w:r w:rsidR="007E3ED9" w:rsidRPr="00666D60">
        <w:rPr>
          <w:color w:val="000000" w:themeColor="text1"/>
          <w:lang w:val="en-GB"/>
        </w:rPr>
        <w:t>, distinguishing them according to the effector used to imitate</w:t>
      </w:r>
      <w:r w:rsidR="00C014B5" w:rsidRPr="00666D60">
        <w:rPr>
          <w:color w:val="000000" w:themeColor="text1"/>
          <w:lang w:val="en-GB"/>
        </w:rPr>
        <w:t xml:space="preserve"> </w:t>
      </w:r>
      <w:r w:rsidR="007E3ED9" w:rsidRPr="00666D60">
        <w:rPr>
          <w:color w:val="000000" w:themeColor="text1"/>
          <w:lang w:val="en-GB"/>
        </w:rPr>
        <w:t>(</w:t>
      </w:r>
      <w:r w:rsidR="00C014B5" w:rsidRPr="00666D60">
        <w:rPr>
          <w:color w:val="000000" w:themeColor="text1"/>
          <w:lang w:val="en-GB"/>
        </w:rPr>
        <w:t xml:space="preserve">finger </w:t>
      </w:r>
      <w:r w:rsidR="007E3ED9" w:rsidRPr="00666D60">
        <w:rPr>
          <w:color w:val="000000" w:themeColor="text1"/>
          <w:lang w:val="en-GB"/>
        </w:rPr>
        <w:t>vs</w:t>
      </w:r>
      <w:r w:rsidR="00A2712A" w:rsidRPr="00666D60">
        <w:rPr>
          <w:color w:val="000000" w:themeColor="text1"/>
          <w:lang w:val="en-GB"/>
        </w:rPr>
        <w:t>.</w:t>
      </w:r>
      <w:r w:rsidR="00C014B5" w:rsidRPr="00666D60">
        <w:rPr>
          <w:color w:val="000000" w:themeColor="text1"/>
          <w:lang w:val="en-GB"/>
        </w:rPr>
        <w:t xml:space="preserve"> hand/arm</w:t>
      </w:r>
      <w:r w:rsidR="007E3ED9" w:rsidRPr="00666D60">
        <w:rPr>
          <w:color w:val="000000" w:themeColor="text1"/>
          <w:lang w:val="en-GB"/>
        </w:rPr>
        <w:t>),</w:t>
      </w:r>
      <w:r w:rsidR="00C014B5" w:rsidRPr="00666D60">
        <w:rPr>
          <w:color w:val="000000" w:themeColor="text1"/>
          <w:lang w:val="en-GB"/>
        </w:rPr>
        <w:t xml:space="preserve"> separately for </w:t>
      </w:r>
      <w:r w:rsidR="0089078E" w:rsidRPr="00666D60">
        <w:rPr>
          <w:color w:val="000000" w:themeColor="text1"/>
          <w:lang w:val="en-GB"/>
        </w:rPr>
        <w:t>MF and ML gestures. We</w:t>
      </w:r>
      <w:r w:rsidR="009D0361" w:rsidRPr="00666D60">
        <w:rPr>
          <w:color w:val="000000" w:themeColor="text1"/>
          <w:lang w:val="en-GB"/>
        </w:rPr>
        <w:t xml:space="preserve"> subtract</w:t>
      </w:r>
      <w:r w:rsidR="0089078E" w:rsidRPr="00666D60">
        <w:rPr>
          <w:color w:val="000000" w:themeColor="text1"/>
          <w:lang w:val="en-GB"/>
        </w:rPr>
        <w:t>ed</w:t>
      </w:r>
      <w:r w:rsidR="009D0361" w:rsidRPr="00666D60">
        <w:rPr>
          <w:color w:val="000000" w:themeColor="text1"/>
          <w:lang w:val="en-GB"/>
        </w:rPr>
        <w:t xml:space="preserve"> the lesioned regions of patients without </w:t>
      </w:r>
      <w:r w:rsidR="006678F3" w:rsidRPr="00666D60">
        <w:rPr>
          <w:color w:val="000000" w:themeColor="text1"/>
          <w:lang w:val="en-GB"/>
        </w:rPr>
        <w:t>an imitation</w:t>
      </w:r>
      <w:r w:rsidR="009D0361" w:rsidRPr="00666D60">
        <w:rPr>
          <w:color w:val="000000" w:themeColor="text1"/>
          <w:lang w:val="en-GB"/>
        </w:rPr>
        <w:t xml:space="preserve"> deficit</w:t>
      </w:r>
      <w:r w:rsidR="002250D3" w:rsidRPr="00666D60">
        <w:rPr>
          <w:color w:val="000000" w:themeColor="text1"/>
          <w:lang w:val="en-GB"/>
        </w:rPr>
        <w:t xml:space="preserve"> in that specific type of gesture</w:t>
      </w:r>
      <w:r w:rsidR="006678F3" w:rsidRPr="00666D60">
        <w:rPr>
          <w:color w:val="000000" w:themeColor="text1"/>
          <w:lang w:val="en-GB"/>
        </w:rPr>
        <w:t xml:space="preserve"> (no-deficit group)</w:t>
      </w:r>
      <w:r w:rsidR="009D0361" w:rsidRPr="00666D60">
        <w:rPr>
          <w:color w:val="000000" w:themeColor="text1"/>
          <w:lang w:val="en-GB"/>
        </w:rPr>
        <w:t xml:space="preserve"> from the lesioned regions of the patients that showed a deficit in imitation of the respective type of gesture</w:t>
      </w:r>
      <w:r w:rsidR="00EE0339" w:rsidRPr="00666D60">
        <w:rPr>
          <w:color w:val="000000" w:themeColor="text1"/>
          <w:lang w:val="en-GB"/>
        </w:rPr>
        <w:t>, as established on the basis of the t</w:t>
      </w:r>
      <w:r w:rsidR="002250D3" w:rsidRPr="00666D60">
        <w:rPr>
          <w:color w:val="000000" w:themeColor="text1"/>
          <w:lang w:val="en-GB"/>
        </w:rPr>
        <w:t>-</w:t>
      </w:r>
      <w:r w:rsidR="00EE0339" w:rsidRPr="00666D60">
        <w:rPr>
          <w:color w:val="000000" w:themeColor="text1"/>
          <w:lang w:val="en-GB"/>
        </w:rPr>
        <w:t>scores calculated on individual patients' performance (see Methods)</w:t>
      </w:r>
      <w:r w:rsidR="009D0361" w:rsidRPr="00666D60">
        <w:rPr>
          <w:color w:val="000000" w:themeColor="text1"/>
          <w:lang w:val="en-GB"/>
        </w:rPr>
        <w:t xml:space="preserve">. </w:t>
      </w:r>
    </w:p>
    <w:p w14:paraId="78250A01" w14:textId="48C8F8C6" w:rsidR="00F47AC4" w:rsidRPr="00666D60" w:rsidRDefault="00F47AC4" w:rsidP="006E13C1">
      <w:pPr>
        <w:autoSpaceDE w:val="0"/>
        <w:autoSpaceDN w:val="0"/>
        <w:adjustRightInd w:val="0"/>
        <w:spacing w:line="360" w:lineRule="auto"/>
        <w:ind w:firstLine="709"/>
        <w:rPr>
          <w:color w:val="000000" w:themeColor="text1"/>
          <w:lang w:val="en-GB"/>
        </w:rPr>
      </w:pPr>
      <w:r w:rsidRPr="00666D60">
        <w:rPr>
          <w:color w:val="000000" w:themeColor="text1"/>
          <w:lang w:val="en-GB"/>
        </w:rPr>
        <w:t xml:space="preserve">Lesions in patients with impaired imitation </w:t>
      </w:r>
      <w:r w:rsidR="007E3ED9" w:rsidRPr="00666D60">
        <w:rPr>
          <w:color w:val="000000" w:themeColor="text1"/>
          <w:lang w:val="en-GB"/>
        </w:rPr>
        <w:t xml:space="preserve">of </w:t>
      </w:r>
      <w:r w:rsidRPr="00666D60">
        <w:rPr>
          <w:color w:val="000000" w:themeColor="text1"/>
          <w:lang w:val="en-GB"/>
        </w:rPr>
        <w:t>MF gestures, after subtracting the lesions of the no-deficit group, involved mainly</w:t>
      </w:r>
      <w:r w:rsidR="00D4486D" w:rsidRPr="00666D60">
        <w:rPr>
          <w:color w:val="000000" w:themeColor="text1"/>
          <w:lang w:val="en-GB"/>
        </w:rPr>
        <w:t xml:space="preserve"> the inferior parietal lobe, including supramarginal and angular gyri, parietal operculum</w:t>
      </w:r>
      <w:r w:rsidRPr="00666D60">
        <w:rPr>
          <w:color w:val="000000" w:themeColor="text1"/>
          <w:lang w:val="en-GB"/>
        </w:rPr>
        <w:t xml:space="preserve"> </w:t>
      </w:r>
      <w:r w:rsidR="00D4486D" w:rsidRPr="00666D60">
        <w:rPr>
          <w:color w:val="000000" w:themeColor="text1"/>
          <w:lang w:val="en-GB"/>
        </w:rPr>
        <w:t>and the posterior part of the sup</w:t>
      </w:r>
      <w:r w:rsidR="003512AE" w:rsidRPr="00666D60">
        <w:rPr>
          <w:color w:val="000000" w:themeColor="text1"/>
          <w:lang w:val="en-GB"/>
        </w:rPr>
        <w:t xml:space="preserve">erior and middle temporal gyri. In contrast, </w:t>
      </w:r>
      <w:r w:rsidR="00FC47C2" w:rsidRPr="00666D60">
        <w:rPr>
          <w:color w:val="000000" w:themeColor="text1"/>
          <w:lang w:val="en-GB"/>
        </w:rPr>
        <w:t>l</w:t>
      </w:r>
      <w:r w:rsidR="003512AE" w:rsidRPr="00666D60">
        <w:rPr>
          <w:color w:val="000000" w:themeColor="text1"/>
          <w:lang w:val="en-GB"/>
        </w:rPr>
        <w:t xml:space="preserve">esions in patients with impaired imitation </w:t>
      </w:r>
      <w:r w:rsidR="007E3ED9" w:rsidRPr="00666D60">
        <w:rPr>
          <w:color w:val="000000" w:themeColor="text1"/>
          <w:lang w:val="en-GB"/>
        </w:rPr>
        <w:t>of</w:t>
      </w:r>
      <w:r w:rsidR="003512AE" w:rsidRPr="00666D60">
        <w:rPr>
          <w:color w:val="000000" w:themeColor="text1"/>
          <w:lang w:val="en-GB"/>
        </w:rPr>
        <w:t xml:space="preserve"> ML movements, after subtracting the lesions of the no-deficit group, involved mainly inferior frontal regions, including small parts of the inferior frontal gyrus, central and frontal operculum, but also a small part of the supramarginal gyrus, overlapping with the correlates of MF gestures imitation (see Figure 4A).</w:t>
      </w:r>
    </w:p>
    <w:p w14:paraId="3FFDAF77" w14:textId="0FCCA3FA" w:rsidR="006B4BB1" w:rsidRPr="00666D60" w:rsidRDefault="00EE0339" w:rsidP="006E13C1">
      <w:pPr>
        <w:autoSpaceDE w:val="0"/>
        <w:autoSpaceDN w:val="0"/>
        <w:adjustRightInd w:val="0"/>
        <w:spacing w:line="360" w:lineRule="auto"/>
        <w:ind w:firstLine="709"/>
        <w:rPr>
          <w:color w:val="000000" w:themeColor="text1"/>
          <w:lang w:val="en-GB"/>
        </w:rPr>
      </w:pPr>
      <w:r w:rsidRPr="00666D60">
        <w:rPr>
          <w:color w:val="000000" w:themeColor="text1"/>
          <w:lang w:val="en-GB"/>
        </w:rPr>
        <w:t xml:space="preserve">Within MF gestures, regions lesioned in patients with impaired imitation in </w:t>
      </w:r>
      <w:r w:rsidR="00CA5055" w:rsidRPr="00666D60">
        <w:rPr>
          <w:color w:val="000000" w:themeColor="text1"/>
          <w:lang w:val="en-GB"/>
        </w:rPr>
        <w:t xml:space="preserve">finger </w:t>
      </w:r>
      <w:r w:rsidRPr="00666D60">
        <w:rPr>
          <w:color w:val="000000" w:themeColor="text1"/>
          <w:lang w:val="en-GB"/>
        </w:rPr>
        <w:t>gestures, after subtracting the</w:t>
      </w:r>
      <w:r w:rsidR="006678F3" w:rsidRPr="00666D60">
        <w:rPr>
          <w:color w:val="000000" w:themeColor="text1"/>
          <w:lang w:val="en-GB"/>
        </w:rPr>
        <w:t xml:space="preserve"> lesions of the no-deficit group</w:t>
      </w:r>
      <w:r w:rsidRPr="00666D60">
        <w:rPr>
          <w:color w:val="000000" w:themeColor="text1"/>
          <w:lang w:val="en-GB"/>
        </w:rPr>
        <w:t>, were ma</w:t>
      </w:r>
      <w:r w:rsidR="00D4675A" w:rsidRPr="00666D60">
        <w:rPr>
          <w:color w:val="000000" w:themeColor="text1"/>
          <w:lang w:val="en-GB"/>
        </w:rPr>
        <w:t>i</w:t>
      </w:r>
      <w:r w:rsidRPr="00666D60">
        <w:rPr>
          <w:color w:val="000000" w:themeColor="text1"/>
          <w:lang w:val="en-GB"/>
        </w:rPr>
        <w:t xml:space="preserve">nly located in the superior temporal gyrus, </w:t>
      </w:r>
      <w:r w:rsidR="00C85701" w:rsidRPr="00666D60">
        <w:rPr>
          <w:color w:val="000000" w:themeColor="text1"/>
          <w:lang w:val="en-GB"/>
        </w:rPr>
        <w:t xml:space="preserve">the </w:t>
      </w:r>
      <w:r w:rsidRPr="00666D60">
        <w:rPr>
          <w:color w:val="000000" w:themeColor="text1"/>
          <w:lang w:val="en-GB"/>
        </w:rPr>
        <w:t xml:space="preserve">planum temporale, </w:t>
      </w:r>
      <w:r w:rsidR="00C85701" w:rsidRPr="00666D60">
        <w:rPr>
          <w:color w:val="000000" w:themeColor="text1"/>
          <w:lang w:val="en-GB"/>
        </w:rPr>
        <w:t xml:space="preserve">the </w:t>
      </w:r>
      <w:r w:rsidRPr="00666D60">
        <w:rPr>
          <w:color w:val="000000" w:themeColor="text1"/>
          <w:lang w:val="en-GB"/>
        </w:rPr>
        <w:t xml:space="preserve">parietal opeculum, </w:t>
      </w:r>
      <w:r w:rsidR="00C85701" w:rsidRPr="00666D60">
        <w:rPr>
          <w:color w:val="000000" w:themeColor="text1"/>
          <w:lang w:val="en-GB"/>
        </w:rPr>
        <w:t xml:space="preserve">the </w:t>
      </w:r>
      <w:r w:rsidRPr="00666D60">
        <w:rPr>
          <w:color w:val="000000" w:themeColor="text1"/>
          <w:lang w:val="en-GB"/>
        </w:rPr>
        <w:t xml:space="preserve">supramarginal </w:t>
      </w:r>
      <w:r w:rsidR="00C85701" w:rsidRPr="00666D60">
        <w:rPr>
          <w:color w:val="000000" w:themeColor="text1"/>
          <w:lang w:val="en-GB"/>
        </w:rPr>
        <w:t>and angular gyri.</w:t>
      </w:r>
      <w:r w:rsidRPr="00666D60">
        <w:rPr>
          <w:color w:val="000000" w:themeColor="text1"/>
          <w:lang w:val="en-GB"/>
        </w:rPr>
        <w:t xml:space="preserve"> </w:t>
      </w:r>
      <w:r w:rsidR="004329A9" w:rsidRPr="00666D60">
        <w:rPr>
          <w:color w:val="000000" w:themeColor="text1"/>
          <w:lang w:val="en-GB"/>
        </w:rPr>
        <w:t>Again,</w:t>
      </w:r>
      <w:r w:rsidRPr="00666D60">
        <w:rPr>
          <w:color w:val="000000" w:themeColor="text1"/>
          <w:lang w:val="en-GB"/>
        </w:rPr>
        <w:t xml:space="preserve"> within MF gestures, regions lesioned in patients with impaired imitation in </w:t>
      </w:r>
      <w:r w:rsidR="00CA5055" w:rsidRPr="00666D60">
        <w:rPr>
          <w:iCs/>
          <w:color w:val="000000" w:themeColor="text1"/>
          <w:lang w:val="en-GB"/>
        </w:rPr>
        <w:t>hand/arm</w:t>
      </w:r>
      <w:r w:rsidRPr="00666D60">
        <w:rPr>
          <w:color w:val="000000" w:themeColor="text1"/>
          <w:lang w:val="en-GB"/>
        </w:rPr>
        <w:t xml:space="preserve"> gestures, after subtracting the </w:t>
      </w:r>
      <w:r w:rsidR="006678F3" w:rsidRPr="00666D60">
        <w:rPr>
          <w:color w:val="000000" w:themeColor="text1"/>
          <w:lang w:val="en-GB"/>
        </w:rPr>
        <w:t>lesions of the no-deficit group</w:t>
      </w:r>
      <w:r w:rsidRPr="00666D60">
        <w:rPr>
          <w:color w:val="000000" w:themeColor="text1"/>
          <w:lang w:val="en-GB"/>
        </w:rPr>
        <w:t>, were ma</w:t>
      </w:r>
      <w:r w:rsidR="00D4675A" w:rsidRPr="00666D60">
        <w:rPr>
          <w:color w:val="000000" w:themeColor="text1"/>
          <w:lang w:val="en-GB"/>
        </w:rPr>
        <w:t>i</w:t>
      </w:r>
      <w:r w:rsidRPr="00666D60">
        <w:rPr>
          <w:color w:val="000000" w:themeColor="text1"/>
          <w:lang w:val="en-GB"/>
        </w:rPr>
        <w:t xml:space="preserve">nly located in the middle temporal gyrus, </w:t>
      </w:r>
      <w:r w:rsidR="00C85701" w:rsidRPr="00666D60">
        <w:rPr>
          <w:color w:val="000000" w:themeColor="text1"/>
          <w:lang w:val="en-GB"/>
        </w:rPr>
        <w:t xml:space="preserve">the </w:t>
      </w:r>
      <w:r w:rsidRPr="00666D60">
        <w:rPr>
          <w:color w:val="000000" w:themeColor="text1"/>
          <w:lang w:val="en-GB"/>
        </w:rPr>
        <w:t xml:space="preserve">planum temporale, </w:t>
      </w:r>
      <w:r w:rsidR="00C85701" w:rsidRPr="00666D60">
        <w:rPr>
          <w:color w:val="000000" w:themeColor="text1"/>
          <w:lang w:val="en-GB"/>
        </w:rPr>
        <w:t xml:space="preserve">the </w:t>
      </w:r>
      <w:r w:rsidRPr="00666D60">
        <w:rPr>
          <w:color w:val="000000" w:themeColor="text1"/>
          <w:lang w:val="en-GB"/>
        </w:rPr>
        <w:t>parietal opeculum,</w:t>
      </w:r>
      <w:r w:rsidR="00C85701" w:rsidRPr="00666D60">
        <w:rPr>
          <w:color w:val="000000" w:themeColor="text1"/>
          <w:lang w:val="en-GB"/>
        </w:rPr>
        <w:t xml:space="preserve"> the</w:t>
      </w:r>
      <w:r w:rsidRPr="00666D60">
        <w:rPr>
          <w:color w:val="000000" w:themeColor="text1"/>
          <w:lang w:val="en-GB"/>
        </w:rPr>
        <w:t xml:space="preserve"> temporo-occipital junction, </w:t>
      </w:r>
      <w:r w:rsidR="00C85701" w:rsidRPr="00666D60">
        <w:rPr>
          <w:color w:val="000000" w:themeColor="text1"/>
          <w:lang w:val="en-GB"/>
        </w:rPr>
        <w:t>the supramarginal and angular gyri</w:t>
      </w:r>
      <w:r w:rsidR="004C0F75" w:rsidRPr="00666D60">
        <w:rPr>
          <w:color w:val="000000" w:themeColor="text1"/>
          <w:lang w:val="en-GB"/>
        </w:rPr>
        <w:t xml:space="preserve"> (see Figure </w:t>
      </w:r>
      <w:r w:rsidR="00310E30" w:rsidRPr="00666D60">
        <w:rPr>
          <w:color w:val="000000" w:themeColor="text1"/>
          <w:lang w:val="en-GB"/>
        </w:rPr>
        <w:t>4</w:t>
      </w:r>
      <w:r w:rsidR="003512AE" w:rsidRPr="00666D60">
        <w:rPr>
          <w:color w:val="000000" w:themeColor="text1"/>
          <w:lang w:val="en-GB"/>
        </w:rPr>
        <w:t>B</w:t>
      </w:r>
      <w:r w:rsidR="004C0F75" w:rsidRPr="00666D60">
        <w:rPr>
          <w:color w:val="000000" w:themeColor="text1"/>
          <w:lang w:val="en-GB"/>
        </w:rPr>
        <w:t>)</w:t>
      </w:r>
      <w:r w:rsidRPr="00666D60">
        <w:rPr>
          <w:color w:val="000000" w:themeColor="text1"/>
          <w:lang w:val="en-GB"/>
        </w:rPr>
        <w:t xml:space="preserve">. Within ML </w:t>
      </w:r>
      <w:r w:rsidR="003512AE" w:rsidRPr="00666D60">
        <w:rPr>
          <w:color w:val="000000" w:themeColor="text1"/>
          <w:lang w:val="en-GB"/>
        </w:rPr>
        <w:t>movements</w:t>
      </w:r>
      <w:r w:rsidRPr="00666D60">
        <w:rPr>
          <w:color w:val="000000" w:themeColor="text1"/>
          <w:lang w:val="en-GB"/>
        </w:rPr>
        <w:t xml:space="preserve">, regions lesioned in patients with impaired imitation in </w:t>
      </w:r>
      <w:r w:rsidR="00CA5055" w:rsidRPr="00666D60">
        <w:rPr>
          <w:color w:val="000000" w:themeColor="text1"/>
          <w:lang w:val="en-GB"/>
        </w:rPr>
        <w:t xml:space="preserve">finger </w:t>
      </w:r>
      <w:r w:rsidR="002E044C" w:rsidRPr="00666D60">
        <w:rPr>
          <w:color w:val="000000" w:themeColor="text1"/>
          <w:lang w:val="en-GB"/>
        </w:rPr>
        <w:t>movements</w:t>
      </w:r>
      <w:r w:rsidRPr="00666D60">
        <w:rPr>
          <w:color w:val="000000" w:themeColor="text1"/>
          <w:lang w:val="en-GB"/>
        </w:rPr>
        <w:t xml:space="preserve">, after subtracting the </w:t>
      </w:r>
      <w:r w:rsidR="006678F3" w:rsidRPr="00666D60">
        <w:rPr>
          <w:color w:val="000000" w:themeColor="text1"/>
          <w:lang w:val="en-GB"/>
        </w:rPr>
        <w:t>lesions of the no-deficit group</w:t>
      </w:r>
      <w:r w:rsidR="003512AE" w:rsidRPr="00666D60">
        <w:rPr>
          <w:color w:val="000000" w:themeColor="text1"/>
          <w:lang w:val="en-GB"/>
        </w:rPr>
        <w:t xml:space="preserve"> (using a </w:t>
      </w:r>
      <w:r w:rsidR="00AF6F9C" w:rsidRPr="00666D60">
        <w:rPr>
          <w:color w:val="000000" w:themeColor="text1"/>
          <w:lang w:val="en-GB"/>
        </w:rPr>
        <w:t>less restrictive</w:t>
      </w:r>
      <w:r w:rsidR="003512AE" w:rsidRPr="00666D60">
        <w:rPr>
          <w:color w:val="000000" w:themeColor="text1"/>
          <w:lang w:val="en-GB"/>
        </w:rPr>
        <w:t xml:space="preserve"> threshold of percentage of patients lesioned)</w:t>
      </w:r>
      <w:r w:rsidRPr="00666D60">
        <w:rPr>
          <w:color w:val="000000" w:themeColor="text1"/>
          <w:lang w:val="en-GB"/>
        </w:rPr>
        <w:t>, were ma</w:t>
      </w:r>
      <w:r w:rsidR="00D4675A" w:rsidRPr="00666D60">
        <w:rPr>
          <w:color w:val="000000" w:themeColor="text1"/>
          <w:lang w:val="en-GB"/>
        </w:rPr>
        <w:t>i</w:t>
      </w:r>
      <w:r w:rsidRPr="00666D60">
        <w:rPr>
          <w:color w:val="000000" w:themeColor="text1"/>
          <w:lang w:val="en-GB"/>
        </w:rPr>
        <w:t xml:space="preserve">nly located in the middle temporal </w:t>
      </w:r>
      <w:r w:rsidRPr="00666D60">
        <w:rPr>
          <w:color w:val="000000" w:themeColor="text1"/>
          <w:lang w:val="en-GB"/>
        </w:rPr>
        <w:lastRenderedPageBreak/>
        <w:t xml:space="preserve">gyrus, </w:t>
      </w:r>
      <w:r w:rsidR="00022305" w:rsidRPr="00666D60">
        <w:rPr>
          <w:color w:val="000000" w:themeColor="text1"/>
          <w:lang w:val="en-GB"/>
        </w:rPr>
        <w:t xml:space="preserve">the </w:t>
      </w:r>
      <w:r w:rsidR="00D73E55" w:rsidRPr="00666D60">
        <w:rPr>
          <w:color w:val="000000" w:themeColor="text1"/>
          <w:lang w:val="en-GB"/>
        </w:rPr>
        <w:t xml:space="preserve">temporo-occipital junction, and </w:t>
      </w:r>
      <w:r w:rsidR="00022305" w:rsidRPr="00666D60">
        <w:rPr>
          <w:color w:val="000000" w:themeColor="text1"/>
          <w:lang w:val="en-GB"/>
        </w:rPr>
        <w:t xml:space="preserve">the </w:t>
      </w:r>
      <w:r w:rsidR="00D73E55" w:rsidRPr="00666D60">
        <w:rPr>
          <w:color w:val="000000" w:themeColor="text1"/>
          <w:lang w:val="en-GB"/>
        </w:rPr>
        <w:t>lateral occipital cortex</w:t>
      </w:r>
      <w:r w:rsidR="00A2712A" w:rsidRPr="00666D60">
        <w:rPr>
          <w:color w:val="000000" w:themeColor="text1"/>
          <w:lang w:val="en-GB"/>
        </w:rPr>
        <w:t>. In contrast,</w:t>
      </w:r>
      <w:r w:rsidRPr="00666D60">
        <w:rPr>
          <w:color w:val="000000" w:themeColor="text1"/>
          <w:lang w:val="en-GB"/>
        </w:rPr>
        <w:t xml:space="preserve"> </w:t>
      </w:r>
      <w:r w:rsidR="00566C5A" w:rsidRPr="00666D60">
        <w:rPr>
          <w:color w:val="000000" w:themeColor="text1"/>
          <w:lang w:val="en-GB"/>
        </w:rPr>
        <w:t xml:space="preserve">the </w:t>
      </w:r>
      <w:r w:rsidRPr="00666D60">
        <w:rPr>
          <w:color w:val="000000" w:themeColor="text1"/>
          <w:lang w:val="en-GB"/>
        </w:rPr>
        <w:t xml:space="preserve">regions lesioned in patients with impaired imitation in </w:t>
      </w:r>
      <w:r w:rsidR="00CA5055" w:rsidRPr="00666D60">
        <w:rPr>
          <w:iCs/>
          <w:color w:val="000000" w:themeColor="text1"/>
          <w:lang w:val="en-GB"/>
        </w:rPr>
        <w:t xml:space="preserve">hand/arm </w:t>
      </w:r>
      <w:r w:rsidR="002E044C" w:rsidRPr="00666D60">
        <w:rPr>
          <w:color w:val="000000" w:themeColor="text1"/>
          <w:lang w:val="en-GB"/>
        </w:rPr>
        <w:t>movements</w:t>
      </w:r>
      <w:r w:rsidRPr="00666D60">
        <w:rPr>
          <w:color w:val="000000" w:themeColor="text1"/>
          <w:lang w:val="en-GB"/>
        </w:rPr>
        <w:t xml:space="preserve">, after subtracting the </w:t>
      </w:r>
      <w:r w:rsidR="006678F3" w:rsidRPr="00666D60">
        <w:rPr>
          <w:color w:val="000000" w:themeColor="text1"/>
          <w:lang w:val="en-GB"/>
        </w:rPr>
        <w:t>lesions of the no-deficit group</w:t>
      </w:r>
      <w:r w:rsidRPr="00666D60">
        <w:rPr>
          <w:color w:val="000000" w:themeColor="text1"/>
          <w:lang w:val="en-GB"/>
        </w:rPr>
        <w:t>, were ma</w:t>
      </w:r>
      <w:r w:rsidR="00D4675A" w:rsidRPr="00666D60">
        <w:rPr>
          <w:color w:val="000000" w:themeColor="text1"/>
          <w:lang w:val="en-GB"/>
        </w:rPr>
        <w:t>i</w:t>
      </w:r>
      <w:r w:rsidRPr="00666D60">
        <w:rPr>
          <w:color w:val="000000" w:themeColor="text1"/>
          <w:lang w:val="en-GB"/>
        </w:rPr>
        <w:t xml:space="preserve">nly located in the </w:t>
      </w:r>
      <w:r w:rsidR="00D73E55" w:rsidRPr="00666D60">
        <w:rPr>
          <w:color w:val="000000" w:themeColor="text1"/>
          <w:lang w:val="en-GB"/>
        </w:rPr>
        <w:t>inferior frontal</w:t>
      </w:r>
      <w:r w:rsidRPr="00666D60">
        <w:rPr>
          <w:color w:val="000000" w:themeColor="text1"/>
          <w:lang w:val="en-GB"/>
        </w:rPr>
        <w:t xml:space="preserve">, </w:t>
      </w:r>
      <w:r w:rsidR="00C85701" w:rsidRPr="00666D60">
        <w:rPr>
          <w:color w:val="000000" w:themeColor="text1"/>
          <w:lang w:val="en-GB"/>
        </w:rPr>
        <w:t>supramarginal and angular gyri</w:t>
      </w:r>
      <w:r w:rsidR="004C0F75" w:rsidRPr="00666D60">
        <w:rPr>
          <w:color w:val="000000" w:themeColor="text1"/>
          <w:lang w:val="en-GB"/>
        </w:rPr>
        <w:t xml:space="preserve"> (see Figure </w:t>
      </w:r>
      <w:r w:rsidR="00310E30" w:rsidRPr="00666D60">
        <w:rPr>
          <w:color w:val="000000" w:themeColor="text1"/>
          <w:lang w:val="en-GB"/>
        </w:rPr>
        <w:t>4</w:t>
      </w:r>
      <w:r w:rsidR="003512AE" w:rsidRPr="00666D60">
        <w:rPr>
          <w:color w:val="000000" w:themeColor="text1"/>
          <w:lang w:val="en-GB"/>
        </w:rPr>
        <w:t>C</w:t>
      </w:r>
      <w:r w:rsidR="004C0F75" w:rsidRPr="00666D60">
        <w:rPr>
          <w:color w:val="000000" w:themeColor="text1"/>
          <w:lang w:val="en-GB"/>
        </w:rPr>
        <w:t>)</w:t>
      </w:r>
      <w:r w:rsidRPr="00666D60">
        <w:rPr>
          <w:color w:val="000000" w:themeColor="text1"/>
          <w:lang w:val="en-GB"/>
        </w:rPr>
        <w:t>.</w:t>
      </w:r>
      <w:r w:rsidR="003512AE" w:rsidRPr="00666D60">
        <w:rPr>
          <w:color w:val="000000" w:themeColor="text1"/>
          <w:lang w:val="en-GB"/>
        </w:rPr>
        <w:t xml:space="preserve"> In addition, small clusters both for finger and hand/arm ML movements were located in inferior frontal regions, involving</w:t>
      </w:r>
      <w:r w:rsidR="00A2712A" w:rsidRPr="00666D60">
        <w:rPr>
          <w:color w:val="000000" w:themeColor="text1"/>
          <w:lang w:val="en-GB"/>
        </w:rPr>
        <w:t>, in particular,</w:t>
      </w:r>
      <w:r w:rsidR="003512AE" w:rsidRPr="00666D60">
        <w:rPr>
          <w:color w:val="000000" w:themeColor="text1"/>
          <w:lang w:val="en-GB"/>
        </w:rPr>
        <w:t xml:space="preserve"> the insular cortex for finger and the inferior frontal gyrus for </w:t>
      </w:r>
      <w:r w:rsidR="00AF6F9C" w:rsidRPr="00666D60">
        <w:rPr>
          <w:color w:val="000000" w:themeColor="text1"/>
          <w:lang w:val="en-GB"/>
        </w:rPr>
        <w:t>hand/arm ML movements.</w:t>
      </w:r>
    </w:p>
    <w:p w14:paraId="02413FAD" w14:textId="77777777" w:rsidR="00062E82" w:rsidRPr="00666D60" w:rsidRDefault="00062E82" w:rsidP="006E13C1">
      <w:pPr>
        <w:autoSpaceDE w:val="0"/>
        <w:autoSpaceDN w:val="0"/>
        <w:adjustRightInd w:val="0"/>
        <w:spacing w:line="360" w:lineRule="auto"/>
        <w:ind w:firstLine="709"/>
        <w:rPr>
          <w:color w:val="000000" w:themeColor="text1"/>
          <w:lang w:val="en-GB"/>
        </w:rPr>
      </w:pPr>
    </w:p>
    <w:p w14:paraId="1C34825A" w14:textId="77BE6063" w:rsidR="00062E82" w:rsidRDefault="00062E82" w:rsidP="006E13C1">
      <w:pPr>
        <w:autoSpaceDE w:val="0"/>
        <w:autoSpaceDN w:val="0"/>
        <w:adjustRightInd w:val="0"/>
        <w:spacing w:line="360" w:lineRule="auto"/>
        <w:ind w:firstLine="709"/>
        <w:jc w:val="center"/>
        <w:rPr>
          <w:color w:val="000000" w:themeColor="text1"/>
          <w:lang w:val="en-GB"/>
        </w:rPr>
      </w:pPr>
      <w:r w:rsidRPr="00666D60">
        <w:rPr>
          <w:color w:val="000000" w:themeColor="text1"/>
          <w:lang w:val="en-GB"/>
        </w:rPr>
        <w:t>-</w:t>
      </w:r>
      <w:r w:rsidR="00666D60">
        <w:rPr>
          <w:noProof/>
          <w:color w:val="000000" w:themeColor="text1"/>
          <w:lang w:val="en-GB"/>
        </w:rPr>
        <w:drawing>
          <wp:inline distT="0" distB="0" distL="0" distR="0" wp14:anchorId="6C1D9165" wp14:editId="02D20E54">
            <wp:extent cx="4660900" cy="422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0900" cy="4229100"/>
                    </a:xfrm>
                    <a:prstGeom prst="rect">
                      <a:avLst/>
                    </a:prstGeom>
                  </pic:spPr>
                </pic:pic>
              </a:graphicData>
            </a:graphic>
          </wp:inline>
        </w:drawing>
      </w:r>
      <w:r w:rsidRPr="00666D60">
        <w:rPr>
          <w:color w:val="000000" w:themeColor="text1"/>
          <w:lang w:val="en-GB"/>
        </w:rPr>
        <w:t xml:space="preserve"> </w:t>
      </w:r>
    </w:p>
    <w:p w14:paraId="2F2924A3" w14:textId="77777777" w:rsidR="00666D60" w:rsidRPr="00666D60" w:rsidRDefault="00666D60" w:rsidP="00666D60">
      <w:pPr>
        <w:spacing w:line="276" w:lineRule="auto"/>
        <w:rPr>
          <w:color w:val="000000" w:themeColor="text1"/>
          <w:lang w:val="en-GB"/>
        </w:rPr>
      </w:pPr>
      <w:r w:rsidRPr="00666D60">
        <w:rPr>
          <w:b/>
          <w:color w:val="000000" w:themeColor="text1"/>
          <w:lang w:val="en-GB"/>
        </w:rPr>
        <w:t xml:space="preserve">Figure 4. </w:t>
      </w:r>
      <w:r w:rsidRPr="00666D60">
        <w:rPr>
          <w:color w:val="000000" w:themeColor="text1"/>
          <w:lang w:val="en-GB"/>
        </w:rPr>
        <w:t>Results of the subtraction analysis</w:t>
      </w:r>
      <w:r w:rsidRPr="00666D60">
        <w:rPr>
          <w:b/>
          <w:color w:val="000000" w:themeColor="text1"/>
          <w:lang w:val="en-GB"/>
        </w:rPr>
        <w:t>.</w:t>
      </w:r>
      <w:r w:rsidRPr="00666D60">
        <w:rPr>
          <w:color w:val="000000" w:themeColor="text1"/>
          <w:lang w:val="en-GB"/>
        </w:rPr>
        <w:t xml:space="preserve"> Regions specifically damaged in the group of patients that presented a deficit in the condition of interest are shown, after subtraction from the group of patients that did not present a deficit in that condition. The subtraction maps for the different types of gestures were then superimposed only for display purposes. A) Subtraction maps for overall MF (in red) and ML gesture imitation (in blue). The overlap between the two conditions is shown in violet. B) Subtraction maps for MF finger (in red) and MF hand/arm gesture imitation (in blue). C) Subtraction maps for ML finger (in red) and ML hand/arm movements imitation (in blue). Only regions lesioned in at least 40% of the patients are shown, only for ML finger movements regions lesioned in at least 25% of the patients are shown. IFG: inferior frontal gyrus; INS: insula; MTG: middle temporal gyrus; STG: superior temporal gyrus; ANG: angular gyrus; SMG: supramarginal gyrus; LOC: lateral occipital cortex. </w:t>
      </w:r>
    </w:p>
    <w:p w14:paraId="25797A82" w14:textId="77777777" w:rsidR="00975EC8" w:rsidRPr="00666D60" w:rsidRDefault="00975EC8" w:rsidP="00666D60">
      <w:pPr>
        <w:spacing w:line="360" w:lineRule="auto"/>
        <w:rPr>
          <w:b/>
          <w:color w:val="000000" w:themeColor="text1"/>
          <w:lang w:val="en-GB"/>
        </w:rPr>
      </w:pPr>
    </w:p>
    <w:p w14:paraId="405DA677" w14:textId="77777777" w:rsidR="00FB7FD0" w:rsidRPr="00666D60" w:rsidRDefault="00FB7FD0" w:rsidP="006E13C1">
      <w:pPr>
        <w:spacing w:line="360" w:lineRule="auto"/>
        <w:ind w:firstLine="709"/>
        <w:rPr>
          <w:b/>
          <w:color w:val="000000" w:themeColor="text1"/>
          <w:lang w:val="en-GB"/>
        </w:rPr>
      </w:pPr>
      <w:r w:rsidRPr="00666D60">
        <w:rPr>
          <w:b/>
          <w:color w:val="000000" w:themeColor="text1"/>
          <w:lang w:val="en-GB"/>
        </w:rPr>
        <w:t>Discussion</w:t>
      </w:r>
    </w:p>
    <w:p w14:paraId="63C809E1" w14:textId="2BA64571" w:rsidR="00D4675A" w:rsidRPr="00666D60" w:rsidRDefault="00056BAB" w:rsidP="006E13C1">
      <w:pPr>
        <w:pStyle w:val="Textkrper2"/>
        <w:ind w:right="-86" w:firstLine="709"/>
        <w:jc w:val="left"/>
        <w:rPr>
          <w:rFonts w:ascii="Times New Roman" w:hAnsi="Times New Roman"/>
          <w:color w:val="000000" w:themeColor="text1"/>
          <w:lang w:val="en-GB"/>
        </w:rPr>
      </w:pPr>
      <w:r w:rsidRPr="00666D60">
        <w:rPr>
          <w:rFonts w:ascii="Times New Roman" w:hAnsi="Times New Roman"/>
          <w:color w:val="000000" w:themeColor="text1"/>
          <w:lang w:val="en-GB"/>
        </w:rPr>
        <w:t>In</w:t>
      </w:r>
      <w:r w:rsidR="004329A9" w:rsidRPr="00666D60">
        <w:rPr>
          <w:rFonts w:ascii="Times New Roman" w:hAnsi="Times New Roman"/>
          <w:color w:val="000000" w:themeColor="text1"/>
          <w:lang w:val="en-GB"/>
        </w:rPr>
        <w:t xml:space="preserve"> </w:t>
      </w:r>
      <w:r w:rsidR="00260BD8" w:rsidRPr="00666D60">
        <w:rPr>
          <w:rFonts w:ascii="Times New Roman" w:hAnsi="Times New Roman"/>
          <w:color w:val="000000" w:themeColor="text1"/>
          <w:lang w:val="en-GB"/>
        </w:rPr>
        <w:t>this study</w:t>
      </w:r>
      <w:r w:rsidRPr="00666D60">
        <w:rPr>
          <w:rFonts w:ascii="Times New Roman" w:hAnsi="Times New Roman"/>
          <w:color w:val="000000" w:themeColor="text1"/>
          <w:lang w:val="en-GB"/>
        </w:rPr>
        <w:t>,</w:t>
      </w:r>
      <w:r w:rsidR="00260BD8" w:rsidRPr="00666D60">
        <w:rPr>
          <w:rFonts w:ascii="Times New Roman" w:hAnsi="Times New Roman"/>
          <w:color w:val="000000" w:themeColor="text1"/>
          <w:lang w:val="en-GB"/>
        </w:rPr>
        <w:t xml:space="preserve"> </w:t>
      </w:r>
      <w:r w:rsidRPr="00666D60">
        <w:rPr>
          <w:rFonts w:ascii="Times New Roman" w:hAnsi="Times New Roman"/>
          <w:color w:val="000000" w:themeColor="text1"/>
          <w:lang w:val="en-GB"/>
        </w:rPr>
        <w:t>for the first time, the</w:t>
      </w:r>
      <w:r w:rsidR="00260BD8" w:rsidRPr="00666D60">
        <w:rPr>
          <w:rFonts w:ascii="Times New Roman" w:hAnsi="Times New Roman"/>
          <w:color w:val="000000" w:themeColor="text1"/>
          <w:lang w:val="en-GB"/>
        </w:rPr>
        <w:t xml:space="preserve"> imitation of either</w:t>
      </w:r>
      <w:r w:rsidR="00AF753A" w:rsidRPr="00666D60">
        <w:rPr>
          <w:rFonts w:ascii="Times New Roman" w:hAnsi="Times New Roman"/>
          <w:color w:val="000000" w:themeColor="text1"/>
          <w:lang w:val="en-GB"/>
        </w:rPr>
        <w:t xml:space="preserve"> </w:t>
      </w:r>
      <w:r w:rsidR="00567BA6" w:rsidRPr="00666D60">
        <w:rPr>
          <w:rFonts w:ascii="Times New Roman" w:hAnsi="Times New Roman"/>
          <w:color w:val="000000" w:themeColor="text1"/>
          <w:lang w:val="en-GB"/>
        </w:rPr>
        <w:t xml:space="preserve">finger </w:t>
      </w:r>
      <w:r w:rsidR="00260BD8" w:rsidRPr="00666D60">
        <w:rPr>
          <w:rFonts w:ascii="Times New Roman" w:hAnsi="Times New Roman"/>
          <w:color w:val="000000" w:themeColor="text1"/>
          <w:lang w:val="en-GB"/>
        </w:rPr>
        <w:t xml:space="preserve">or </w:t>
      </w:r>
      <w:r w:rsidR="00567BA6" w:rsidRPr="00666D60">
        <w:rPr>
          <w:rFonts w:ascii="Times New Roman" w:hAnsi="Times New Roman"/>
          <w:color w:val="000000" w:themeColor="text1"/>
          <w:lang w:val="en-GB"/>
        </w:rPr>
        <w:t xml:space="preserve">hand/arm </w:t>
      </w:r>
      <w:r w:rsidR="00AF753A" w:rsidRPr="00666D60">
        <w:rPr>
          <w:rFonts w:ascii="Times New Roman" w:hAnsi="Times New Roman"/>
          <w:color w:val="000000" w:themeColor="text1"/>
          <w:lang w:val="en-GB"/>
        </w:rPr>
        <w:t xml:space="preserve">components </w:t>
      </w:r>
      <w:r w:rsidRPr="00666D60">
        <w:rPr>
          <w:rFonts w:ascii="Times New Roman" w:hAnsi="Times New Roman"/>
          <w:color w:val="000000" w:themeColor="text1"/>
          <w:lang w:val="en-GB"/>
        </w:rPr>
        <w:t>of</w:t>
      </w:r>
      <w:r w:rsidR="00260BD8" w:rsidRPr="00666D60">
        <w:rPr>
          <w:rFonts w:ascii="Times New Roman" w:hAnsi="Times New Roman"/>
          <w:color w:val="000000" w:themeColor="text1"/>
          <w:lang w:val="en-GB"/>
        </w:rPr>
        <w:t xml:space="preserve"> </w:t>
      </w:r>
      <w:r w:rsidR="00D4675A" w:rsidRPr="00666D60">
        <w:rPr>
          <w:rFonts w:ascii="Times New Roman" w:hAnsi="Times New Roman"/>
          <w:color w:val="000000" w:themeColor="text1"/>
          <w:lang w:val="en-GB"/>
        </w:rPr>
        <w:t xml:space="preserve">both </w:t>
      </w:r>
      <w:r w:rsidR="000E7C7F" w:rsidRPr="00666D60">
        <w:rPr>
          <w:rFonts w:ascii="Times New Roman" w:hAnsi="Times New Roman"/>
          <w:color w:val="000000" w:themeColor="text1"/>
          <w:lang w:val="en-GB"/>
        </w:rPr>
        <w:t>MF</w:t>
      </w:r>
      <w:r w:rsidR="00260BD8" w:rsidRPr="00666D60">
        <w:rPr>
          <w:rFonts w:ascii="Times New Roman" w:hAnsi="Times New Roman"/>
          <w:color w:val="000000" w:themeColor="text1"/>
          <w:lang w:val="en-GB"/>
        </w:rPr>
        <w:t xml:space="preserve"> and </w:t>
      </w:r>
      <w:r w:rsidR="000E7C7F" w:rsidRPr="00666D60">
        <w:rPr>
          <w:rFonts w:ascii="Times New Roman" w:hAnsi="Times New Roman"/>
          <w:color w:val="000000" w:themeColor="text1"/>
          <w:lang w:val="en-GB"/>
        </w:rPr>
        <w:t>ML</w:t>
      </w:r>
      <w:r w:rsidR="00260BD8" w:rsidRPr="00666D60">
        <w:rPr>
          <w:rFonts w:ascii="Times New Roman" w:hAnsi="Times New Roman"/>
          <w:color w:val="000000" w:themeColor="text1"/>
          <w:lang w:val="en-GB"/>
        </w:rPr>
        <w:t xml:space="preserve"> gestures</w:t>
      </w:r>
      <w:r w:rsidRPr="00666D60">
        <w:rPr>
          <w:rFonts w:ascii="Times New Roman" w:hAnsi="Times New Roman"/>
          <w:color w:val="000000" w:themeColor="text1"/>
          <w:lang w:val="en-GB"/>
        </w:rPr>
        <w:t xml:space="preserve"> was </w:t>
      </w:r>
      <w:r w:rsidR="00D4675A" w:rsidRPr="00666D60">
        <w:rPr>
          <w:rFonts w:ascii="Times New Roman" w:hAnsi="Times New Roman"/>
          <w:color w:val="000000" w:themeColor="text1"/>
          <w:lang w:val="en-GB"/>
        </w:rPr>
        <w:t xml:space="preserve">compared and </w:t>
      </w:r>
      <w:r w:rsidR="00CC10F3" w:rsidRPr="00666D60">
        <w:rPr>
          <w:rFonts w:ascii="Times New Roman" w:hAnsi="Times New Roman"/>
          <w:color w:val="000000" w:themeColor="text1"/>
          <w:lang w:val="en-GB"/>
        </w:rPr>
        <w:t>analysed</w:t>
      </w:r>
      <w:r w:rsidR="00AF753A" w:rsidRPr="00666D60">
        <w:rPr>
          <w:rFonts w:ascii="Times New Roman" w:hAnsi="Times New Roman"/>
          <w:color w:val="000000" w:themeColor="text1"/>
          <w:lang w:val="en-GB"/>
        </w:rPr>
        <w:t xml:space="preserve">. </w:t>
      </w:r>
      <w:r w:rsidR="00D4675A" w:rsidRPr="00666D60">
        <w:rPr>
          <w:rFonts w:ascii="Times New Roman" w:hAnsi="Times New Roman"/>
          <w:color w:val="000000" w:themeColor="text1"/>
          <w:lang w:val="en-GB"/>
        </w:rPr>
        <w:t>In particular, this is the first study to investigate the difference between finger and hand/arm in MF gestures</w:t>
      </w:r>
      <w:r w:rsidR="00084F5B" w:rsidRPr="00666D60">
        <w:rPr>
          <w:rFonts w:ascii="Times New Roman" w:hAnsi="Times New Roman"/>
          <w:color w:val="000000" w:themeColor="text1"/>
          <w:lang w:val="en-GB"/>
        </w:rPr>
        <w:t>,</w:t>
      </w:r>
      <w:r w:rsidR="00D4675A" w:rsidRPr="00666D60">
        <w:rPr>
          <w:rFonts w:ascii="Times New Roman" w:hAnsi="Times New Roman"/>
          <w:color w:val="000000" w:themeColor="text1"/>
          <w:lang w:val="en-GB"/>
        </w:rPr>
        <w:t xml:space="preserve"> as previous studies investigated this aspect only in ML gestures (</w:t>
      </w:r>
      <w:r w:rsidR="00A2712A" w:rsidRPr="00666D60">
        <w:rPr>
          <w:rFonts w:ascii="Times New Roman" w:hAnsi="Times New Roman"/>
          <w:color w:val="000000" w:themeColor="text1"/>
          <w:lang w:val="en-GB"/>
        </w:rPr>
        <w:t xml:space="preserve">e.g., </w:t>
      </w:r>
      <w:r w:rsidR="00D4675A" w:rsidRPr="00666D60">
        <w:rPr>
          <w:rFonts w:ascii="Times New Roman" w:hAnsi="Times New Roman"/>
          <w:color w:val="000000" w:themeColor="text1"/>
          <w:lang w:val="en-GB"/>
        </w:rPr>
        <w:t>Goldenberg and Karnath, 2006</w:t>
      </w:r>
      <w:r w:rsidR="00106251" w:rsidRPr="00666D60">
        <w:rPr>
          <w:rFonts w:ascii="Times New Roman" w:hAnsi="Times New Roman"/>
          <w:color w:val="000000" w:themeColor="text1"/>
          <w:lang w:val="en-GB"/>
        </w:rPr>
        <w:t>; Achilles et al., 2017</w:t>
      </w:r>
      <w:r w:rsidR="00D4675A" w:rsidRPr="00666D60">
        <w:rPr>
          <w:rFonts w:ascii="Times New Roman" w:hAnsi="Times New Roman"/>
          <w:color w:val="000000" w:themeColor="text1"/>
          <w:lang w:val="en-GB"/>
        </w:rPr>
        <w:t xml:space="preserve">) or restricted their investigation to MF and ML finger gestures (Achilles et al., </w:t>
      </w:r>
      <w:r w:rsidR="00C17E60" w:rsidRPr="00666D60">
        <w:rPr>
          <w:rFonts w:ascii="Times New Roman" w:hAnsi="Times New Roman"/>
          <w:color w:val="000000" w:themeColor="text1"/>
          <w:lang w:val="en-GB"/>
        </w:rPr>
        <w:t xml:space="preserve">2016; </w:t>
      </w:r>
      <w:r w:rsidR="00D4675A" w:rsidRPr="00666D60">
        <w:rPr>
          <w:rFonts w:ascii="Times New Roman" w:hAnsi="Times New Roman"/>
          <w:color w:val="000000" w:themeColor="text1"/>
          <w:lang w:val="en-GB"/>
        </w:rPr>
        <w:t>2019).</w:t>
      </w:r>
    </w:p>
    <w:p w14:paraId="0C2FF71A" w14:textId="69C4701C" w:rsidR="006F4673" w:rsidRPr="00666D60" w:rsidRDefault="003A611B" w:rsidP="006E13C1">
      <w:pPr>
        <w:pStyle w:val="Textkrper2"/>
        <w:ind w:right="-86" w:firstLine="709"/>
        <w:jc w:val="left"/>
        <w:rPr>
          <w:rFonts w:ascii="Times New Roman" w:hAnsi="Times New Roman"/>
          <w:color w:val="000000" w:themeColor="text1"/>
          <w:lang w:val="en-GB"/>
        </w:rPr>
      </w:pPr>
      <w:r w:rsidRPr="00666D60">
        <w:rPr>
          <w:rFonts w:ascii="Times New Roman" w:hAnsi="Times New Roman"/>
          <w:color w:val="000000" w:themeColor="text1"/>
          <w:lang w:val="en-GB"/>
        </w:rPr>
        <w:t>W</w:t>
      </w:r>
      <w:r w:rsidR="006F4673" w:rsidRPr="00666D60">
        <w:rPr>
          <w:rFonts w:ascii="Times New Roman" w:hAnsi="Times New Roman"/>
          <w:color w:val="000000" w:themeColor="text1"/>
          <w:lang w:val="en-GB"/>
        </w:rPr>
        <w:t xml:space="preserve">e tested whether different neuropsychological patterns emerge </w:t>
      </w:r>
      <w:r w:rsidR="00822273" w:rsidRPr="00666D60">
        <w:rPr>
          <w:rFonts w:ascii="Times New Roman" w:hAnsi="Times New Roman"/>
          <w:color w:val="000000" w:themeColor="text1"/>
          <w:lang w:val="en-GB"/>
        </w:rPr>
        <w:t>i</w:t>
      </w:r>
      <w:r w:rsidR="00E45405" w:rsidRPr="00666D60">
        <w:rPr>
          <w:rFonts w:ascii="Times New Roman" w:hAnsi="Times New Roman"/>
          <w:color w:val="000000" w:themeColor="text1"/>
          <w:lang w:val="en-GB"/>
        </w:rPr>
        <w:t>n</w:t>
      </w:r>
      <w:r w:rsidR="00822273" w:rsidRPr="00666D60">
        <w:rPr>
          <w:rFonts w:ascii="Times New Roman" w:hAnsi="Times New Roman"/>
          <w:color w:val="000000" w:themeColor="text1"/>
          <w:lang w:val="en-GB"/>
        </w:rPr>
        <w:t xml:space="preserve"> left brain-damaged patients</w:t>
      </w:r>
      <w:r w:rsidR="00F55F2B" w:rsidRPr="00666D60">
        <w:rPr>
          <w:rFonts w:ascii="Times New Roman" w:hAnsi="Times New Roman"/>
          <w:color w:val="000000" w:themeColor="text1"/>
          <w:lang w:val="en-GB"/>
        </w:rPr>
        <w:t>,</w:t>
      </w:r>
      <w:r w:rsidR="00822273" w:rsidRPr="00666D60">
        <w:rPr>
          <w:rFonts w:ascii="Times New Roman" w:hAnsi="Times New Roman"/>
          <w:color w:val="000000" w:themeColor="text1"/>
          <w:lang w:val="en-GB"/>
        </w:rPr>
        <w:t xml:space="preserve"> </w:t>
      </w:r>
      <w:r w:rsidR="006F4673" w:rsidRPr="00666D60">
        <w:rPr>
          <w:rFonts w:ascii="Times New Roman" w:hAnsi="Times New Roman"/>
          <w:color w:val="000000" w:themeColor="text1"/>
          <w:lang w:val="en-GB"/>
        </w:rPr>
        <w:t>according</w:t>
      </w:r>
      <w:r w:rsidR="00D4675A" w:rsidRPr="00666D60">
        <w:rPr>
          <w:rFonts w:ascii="Times New Roman" w:hAnsi="Times New Roman"/>
          <w:color w:val="000000" w:themeColor="text1"/>
          <w:lang w:val="en-GB"/>
        </w:rPr>
        <w:t xml:space="preserve"> to</w:t>
      </w:r>
      <w:r w:rsidR="006F4673" w:rsidRPr="00666D60">
        <w:rPr>
          <w:rFonts w:ascii="Times New Roman" w:hAnsi="Times New Roman"/>
          <w:color w:val="000000" w:themeColor="text1"/>
          <w:lang w:val="en-GB"/>
        </w:rPr>
        <w:t xml:space="preserve"> not only </w:t>
      </w:r>
      <w:r w:rsidR="00822273" w:rsidRPr="00666D60">
        <w:rPr>
          <w:rFonts w:ascii="Times New Roman" w:hAnsi="Times New Roman"/>
          <w:color w:val="000000" w:themeColor="text1"/>
          <w:lang w:val="en-GB"/>
        </w:rPr>
        <w:t xml:space="preserve">the meaning of the </w:t>
      </w:r>
      <w:r w:rsidR="006F4673" w:rsidRPr="00666D60">
        <w:rPr>
          <w:rFonts w:ascii="Times New Roman" w:hAnsi="Times New Roman"/>
          <w:color w:val="000000" w:themeColor="text1"/>
          <w:lang w:val="en-GB"/>
        </w:rPr>
        <w:t xml:space="preserve">gesture but also </w:t>
      </w:r>
      <w:r w:rsidR="00822273" w:rsidRPr="00666D60">
        <w:rPr>
          <w:rFonts w:ascii="Times New Roman" w:hAnsi="Times New Roman"/>
          <w:color w:val="000000" w:themeColor="text1"/>
          <w:lang w:val="en-GB"/>
        </w:rPr>
        <w:t xml:space="preserve">the </w:t>
      </w:r>
      <w:r w:rsidR="006F4673" w:rsidRPr="00666D60">
        <w:rPr>
          <w:rFonts w:ascii="Times New Roman" w:hAnsi="Times New Roman"/>
          <w:color w:val="000000" w:themeColor="text1"/>
          <w:lang w:val="en-GB"/>
        </w:rPr>
        <w:t xml:space="preserve">body </w:t>
      </w:r>
      <w:r w:rsidR="00822273" w:rsidRPr="00666D60">
        <w:rPr>
          <w:rFonts w:ascii="Times New Roman" w:hAnsi="Times New Roman"/>
          <w:color w:val="000000" w:themeColor="text1"/>
          <w:lang w:val="en-GB"/>
        </w:rPr>
        <w:t>parts involved</w:t>
      </w:r>
      <w:r w:rsidR="00D4675A" w:rsidRPr="00666D60">
        <w:rPr>
          <w:rFonts w:ascii="Times New Roman" w:hAnsi="Times New Roman"/>
          <w:color w:val="000000" w:themeColor="text1"/>
          <w:lang w:val="en-GB"/>
        </w:rPr>
        <w:t xml:space="preserve"> (i.e., fingers vs</w:t>
      </w:r>
      <w:r w:rsidR="00A6109F" w:rsidRPr="00666D60">
        <w:rPr>
          <w:rFonts w:ascii="Times New Roman" w:hAnsi="Times New Roman"/>
          <w:color w:val="000000" w:themeColor="text1"/>
          <w:lang w:val="en-GB"/>
        </w:rPr>
        <w:t>.</w:t>
      </w:r>
      <w:r w:rsidR="00D4675A" w:rsidRPr="00666D60">
        <w:rPr>
          <w:rFonts w:ascii="Times New Roman" w:hAnsi="Times New Roman"/>
          <w:color w:val="000000" w:themeColor="text1"/>
          <w:lang w:val="en-GB"/>
        </w:rPr>
        <w:t xml:space="preserve"> hand/arm)</w:t>
      </w:r>
      <w:r w:rsidR="006F4673" w:rsidRPr="00666D60">
        <w:rPr>
          <w:rFonts w:ascii="Times New Roman" w:hAnsi="Times New Roman"/>
          <w:color w:val="000000" w:themeColor="text1"/>
          <w:lang w:val="en-GB"/>
        </w:rPr>
        <w:t xml:space="preserve">. </w:t>
      </w:r>
      <w:r w:rsidRPr="00666D60">
        <w:rPr>
          <w:rFonts w:ascii="Times New Roman" w:hAnsi="Times New Roman"/>
          <w:color w:val="000000" w:themeColor="text1"/>
          <w:lang w:val="en-GB"/>
        </w:rPr>
        <w:t>I</w:t>
      </w:r>
      <w:r w:rsidR="00D4675A" w:rsidRPr="00666D60">
        <w:rPr>
          <w:rFonts w:ascii="Times New Roman" w:hAnsi="Times New Roman"/>
          <w:color w:val="000000" w:themeColor="text1"/>
          <w:lang w:val="en-GB"/>
        </w:rPr>
        <w:t xml:space="preserve">ndeed, we predicted </w:t>
      </w:r>
      <w:r w:rsidRPr="00666D60">
        <w:rPr>
          <w:rFonts w:ascii="Times New Roman" w:hAnsi="Times New Roman"/>
          <w:color w:val="000000" w:themeColor="text1"/>
          <w:lang w:val="en-GB"/>
        </w:rPr>
        <w:t>a different</w:t>
      </w:r>
      <w:r w:rsidR="00D4675A" w:rsidRPr="00666D60">
        <w:rPr>
          <w:rFonts w:ascii="Times New Roman" w:hAnsi="Times New Roman"/>
          <w:color w:val="000000" w:themeColor="text1"/>
          <w:lang w:val="en-GB"/>
        </w:rPr>
        <w:t xml:space="preserve"> pattern for ML and MF gestures. I</w:t>
      </w:r>
      <w:r w:rsidR="004C2AF9" w:rsidRPr="00666D60">
        <w:rPr>
          <w:rFonts w:ascii="Times New Roman" w:hAnsi="Times New Roman"/>
          <w:color w:val="000000" w:themeColor="text1"/>
          <w:lang w:val="en-GB"/>
        </w:rPr>
        <w:t xml:space="preserve">mitation of ML </w:t>
      </w:r>
      <w:r w:rsidR="00A2712A" w:rsidRPr="00666D60">
        <w:rPr>
          <w:rFonts w:ascii="Times New Roman" w:hAnsi="Times New Roman"/>
          <w:color w:val="000000" w:themeColor="text1"/>
          <w:lang w:val="en-GB"/>
        </w:rPr>
        <w:t>movements</w:t>
      </w:r>
      <w:r w:rsidR="004C2AF9" w:rsidRPr="00666D60">
        <w:rPr>
          <w:rFonts w:ascii="Times New Roman" w:hAnsi="Times New Roman"/>
          <w:color w:val="000000" w:themeColor="text1"/>
          <w:lang w:val="en-GB"/>
        </w:rPr>
        <w:t xml:space="preserve"> should reflect</w:t>
      </w:r>
      <w:r w:rsidR="00C65889" w:rsidRPr="00666D60">
        <w:rPr>
          <w:rFonts w:ascii="Times New Roman" w:hAnsi="Times New Roman"/>
          <w:color w:val="000000" w:themeColor="text1"/>
          <w:lang w:val="en-GB"/>
        </w:rPr>
        <w:t xml:space="preserve"> </w:t>
      </w:r>
      <w:r w:rsidR="00E45405" w:rsidRPr="00666D60">
        <w:rPr>
          <w:rFonts w:ascii="Times New Roman" w:hAnsi="Times New Roman"/>
          <w:color w:val="000000" w:themeColor="text1"/>
          <w:lang w:val="en-GB"/>
        </w:rPr>
        <w:t xml:space="preserve">a gradient of complexity </w:t>
      </w:r>
      <w:r w:rsidR="00F55F2B" w:rsidRPr="00666D60">
        <w:rPr>
          <w:rFonts w:ascii="Times New Roman" w:hAnsi="Times New Roman"/>
          <w:color w:val="000000" w:themeColor="text1"/>
          <w:lang w:val="en-GB"/>
        </w:rPr>
        <w:t xml:space="preserve">from </w:t>
      </w:r>
      <w:r w:rsidR="00585823" w:rsidRPr="00666D60">
        <w:rPr>
          <w:rFonts w:ascii="Times New Roman" w:hAnsi="Times New Roman"/>
          <w:color w:val="000000" w:themeColor="text1"/>
          <w:lang w:val="en-GB"/>
        </w:rPr>
        <w:t xml:space="preserve">hand/arm </w:t>
      </w:r>
      <w:r w:rsidR="00F55F2B" w:rsidRPr="00666D60">
        <w:rPr>
          <w:rFonts w:ascii="Times New Roman" w:hAnsi="Times New Roman"/>
          <w:color w:val="000000" w:themeColor="text1"/>
          <w:lang w:val="en-GB"/>
        </w:rPr>
        <w:t xml:space="preserve">movements to </w:t>
      </w:r>
      <w:r w:rsidR="00585823" w:rsidRPr="00666D60">
        <w:rPr>
          <w:rFonts w:ascii="Times New Roman" w:hAnsi="Times New Roman"/>
          <w:color w:val="000000" w:themeColor="text1"/>
          <w:lang w:val="en-GB"/>
        </w:rPr>
        <w:t xml:space="preserve">finger </w:t>
      </w:r>
      <w:r w:rsidR="00F55F2B" w:rsidRPr="00666D60">
        <w:rPr>
          <w:rFonts w:ascii="Times New Roman" w:hAnsi="Times New Roman"/>
          <w:color w:val="000000" w:themeColor="text1"/>
          <w:lang w:val="en-GB"/>
        </w:rPr>
        <w:t xml:space="preserve">movements as </w:t>
      </w:r>
      <w:r w:rsidR="00585823" w:rsidRPr="00666D60">
        <w:rPr>
          <w:rFonts w:ascii="Times New Roman" w:hAnsi="Times New Roman"/>
          <w:color w:val="000000" w:themeColor="text1"/>
          <w:lang w:val="en-GB"/>
        </w:rPr>
        <w:t xml:space="preserve">the </w:t>
      </w:r>
      <w:r w:rsidR="00E45405" w:rsidRPr="00666D60">
        <w:rPr>
          <w:rFonts w:ascii="Times New Roman" w:hAnsi="Times New Roman"/>
          <w:color w:val="000000" w:themeColor="text1"/>
          <w:lang w:val="en-GB"/>
        </w:rPr>
        <w:t xml:space="preserve">biomechanical </w:t>
      </w:r>
      <w:r w:rsidR="00C65889" w:rsidRPr="00666D60">
        <w:rPr>
          <w:rFonts w:ascii="Times New Roman" w:hAnsi="Times New Roman"/>
          <w:color w:val="000000" w:themeColor="text1"/>
          <w:lang w:val="en-GB"/>
        </w:rPr>
        <w:t>constraints</w:t>
      </w:r>
      <w:r w:rsidR="00585823" w:rsidRPr="00666D60">
        <w:rPr>
          <w:rFonts w:ascii="Times New Roman" w:hAnsi="Times New Roman"/>
          <w:color w:val="000000" w:themeColor="text1"/>
          <w:lang w:val="en-GB"/>
        </w:rPr>
        <w:t xml:space="preserve"> </w:t>
      </w:r>
      <w:r w:rsidR="00F55F2B" w:rsidRPr="00666D60">
        <w:rPr>
          <w:rFonts w:ascii="Times New Roman" w:hAnsi="Times New Roman"/>
          <w:color w:val="000000" w:themeColor="text1"/>
          <w:lang w:val="en-GB"/>
        </w:rPr>
        <w:t xml:space="preserve">are more </w:t>
      </w:r>
      <w:r w:rsidRPr="00666D60">
        <w:rPr>
          <w:rFonts w:ascii="Times New Roman" w:hAnsi="Times New Roman"/>
          <w:color w:val="000000" w:themeColor="text1"/>
          <w:lang w:val="en-GB"/>
        </w:rPr>
        <w:t xml:space="preserve">complicated </w:t>
      </w:r>
      <w:r w:rsidR="00585823" w:rsidRPr="00666D60">
        <w:rPr>
          <w:rFonts w:ascii="Times New Roman" w:hAnsi="Times New Roman"/>
          <w:color w:val="000000" w:themeColor="text1"/>
          <w:lang w:val="en-GB"/>
        </w:rPr>
        <w:t>for finger</w:t>
      </w:r>
      <w:r w:rsidR="000E654F" w:rsidRPr="00666D60">
        <w:rPr>
          <w:rFonts w:ascii="Times New Roman" w:hAnsi="Times New Roman"/>
          <w:color w:val="000000" w:themeColor="text1"/>
          <w:lang w:val="en-GB"/>
        </w:rPr>
        <w:t xml:space="preserve"> movements than for hand/arm movements</w:t>
      </w:r>
      <w:r w:rsidR="00D4675A" w:rsidRPr="00666D60">
        <w:rPr>
          <w:rFonts w:ascii="Times New Roman" w:hAnsi="Times New Roman"/>
          <w:color w:val="000000" w:themeColor="text1"/>
          <w:lang w:val="en-GB"/>
        </w:rPr>
        <w:t>. On the contrary</w:t>
      </w:r>
      <w:r w:rsidRPr="00666D60">
        <w:rPr>
          <w:rFonts w:ascii="Times New Roman" w:hAnsi="Times New Roman"/>
          <w:color w:val="000000" w:themeColor="text1"/>
          <w:lang w:val="en-GB"/>
        </w:rPr>
        <w:t>,</w:t>
      </w:r>
      <w:r w:rsidR="00D4675A" w:rsidRPr="00666D60">
        <w:rPr>
          <w:rFonts w:ascii="Times New Roman" w:hAnsi="Times New Roman"/>
          <w:color w:val="000000" w:themeColor="text1"/>
          <w:lang w:val="en-GB"/>
        </w:rPr>
        <w:t xml:space="preserve"> MF gestures are likely to be less taxed by the structural and biomechanical complexity of the movement as they </w:t>
      </w:r>
      <w:r w:rsidR="00105EA4" w:rsidRPr="00666D60">
        <w:rPr>
          <w:rFonts w:ascii="Times New Roman" w:hAnsi="Times New Roman"/>
          <w:color w:val="000000" w:themeColor="text1"/>
          <w:lang w:val="en-GB"/>
        </w:rPr>
        <w:t xml:space="preserve">should </w:t>
      </w:r>
      <w:r w:rsidR="004C2AF9" w:rsidRPr="00666D60">
        <w:rPr>
          <w:rFonts w:ascii="Times New Roman" w:hAnsi="Times New Roman"/>
          <w:color w:val="000000" w:themeColor="text1"/>
          <w:lang w:val="en-GB"/>
        </w:rPr>
        <w:t>benefit from</w:t>
      </w:r>
      <w:r w:rsidR="00E45405" w:rsidRPr="00666D60">
        <w:rPr>
          <w:rFonts w:ascii="Times New Roman" w:hAnsi="Times New Roman"/>
          <w:color w:val="000000" w:themeColor="text1"/>
          <w:lang w:val="en-GB"/>
        </w:rPr>
        <w:t xml:space="preserve"> </w:t>
      </w:r>
      <w:r w:rsidR="004C2AF9" w:rsidRPr="00666D60">
        <w:rPr>
          <w:rFonts w:ascii="Times New Roman" w:hAnsi="Times New Roman"/>
          <w:color w:val="000000" w:themeColor="text1"/>
          <w:lang w:val="en-GB"/>
        </w:rPr>
        <w:t xml:space="preserve">being represented in </w:t>
      </w:r>
      <w:r w:rsidR="000A7C44" w:rsidRPr="00666D60">
        <w:rPr>
          <w:rFonts w:ascii="Times New Roman" w:hAnsi="Times New Roman"/>
          <w:color w:val="000000" w:themeColor="text1"/>
          <w:lang w:val="en-GB"/>
        </w:rPr>
        <w:t>LTM</w:t>
      </w:r>
      <w:r w:rsidR="00567BA6" w:rsidRPr="00666D60">
        <w:rPr>
          <w:rFonts w:ascii="Times New Roman" w:hAnsi="Times New Roman"/>
          <w:color w:val="000000" w:themeColor="text1"/>
          <w:lang w:val="en-GB"/>
        </w:rPr>
        <w:t xml:space="preserve">. </w:t>
      </w:r>
      <w:r w:rsidR="00D4675A" w:rsidRPr="00666D60">
        <w:rPr>
          <w:rFonts w:ascii="Times New Roman" w:hAnsi="Times New Roman"/>
          <w:color w:val="000000" w:themeColor="text1"/>
          <w:lang w:val="en-GB"/>
        </w:rPr>
        <w:t>Such a</w:t>
      </w:r>
      <w:r w:rsidR="007A4EF9" w:rsidRPr="00666D60">
        <w:rPr>
          <w:rFonts w:ascii="Times New Roman" w:hAnsi="Times New Roman"/>
          <w:color w:val="000000" w:themeColor="text1"/>
          <w:lang w:val="en-GB"/>
        </w:rPr>
        <w:t xml:space="preserve"> </w:t>
      </w:r>
      <w:r w:rsidR="00105EA4" w:rsidRPr="00666D60">
        <w:rPr>
          <w:rFonts w:ascii="Times New Roman" w:hAnsi="Times New Roman"/>
          <w:color w:val="000000" w:themeColor="text1"/>
          <w:lang w:val="en-GB"/>
        </w:rPr>
        <w:t>behavioural</w:t>
      </w:r>
      <w:r w:rsidR="00BD0218" w:rsidRPr="00666D60">
        <w:rPr>
          <w:rFonts w:ascii="Times New Roman" w:hAnsi="Times New Roman"/>
          <w:color w:val="000000" w:themeColor="text1"/>
          <w:lang w:val="en-GB"/>
        </w:rPr>
        <w:t xml:space="preserve"> </w:t>
      </w:r>
      <w:r w:rsidR="00D4675A" w:rsidRPr="00666D60">
        <w:rPr>
          <w:rFonts w:ascii="Times New Roman" w:hAnsi="Times New Roman"/>
          <w:color w:val="000000" w:themeColor="text1"/>
          <w:lang w:val="en-GB"/>
        </w:rPr>
        <w:t>prediction also suggest</w:t>
      </w:r>
      <w:r w:rsidR="007C510A" w:rsidRPr="00666D60">
        <w:rPr>
          <w:rFonts w:ascii="Times New Roman" w:hAnsi="Times New Roman"/>
          <w:color w:val="000000" w:themeColor="text1"/>
          <w:lang w:val="en-GB"/>
        </w:rPr>
        <w:t>s</w:t>
      </w:r>
      <w:r w:rsidR="00D4675A" w:rsidRPr="00666D60">
        <w:rPr>
          <w:rFonts w:ascii="Times New Roman" w:hAnsi="Times New Roman"/>
          <w:color w:val="000000" w:themeColor="text1"/>
          <w:lang w:val="en-GB"/>
        </w:rPr>
        <w:t xml:space="preserve"> that </w:t>
      </w:r>
      <w:r w:rsidR="00C86991" w:rsidRPr="00666D60">
        <w:rPr>
          <w:rFonts w:ascii="Times New Roman" w:hAnsi="Times New Roman"/>
          <w:color w:val="000000" w:themeColor="text1"/>
          <w:lang w:val="en-GB"/>
        </w:rPr>
        <w:t xml:space="preserve">possible </w:t>
      </w:r>
      <w:r w:rsidR="00BD0218" w:rsidRPr="00666D60">
        <w:rPr>
          <w:rFonts w:ascii="Times New Roman" w:hAnsi="Times New Roman"/>
          <w:color w:val="000000" w:themeColor="text1"/>
          <w:lang w:val="en-GB"/>
        </w:rPr>
        <w:t xml:space="preserve">neuroanatomical segregation </w:t>
      </w:r>
      <w:r w:rsidR="007A4EF9" w:rsidRPr="00666D60">
        <w:rPr>
          <w:rFonts w:ascii="Times New Roman" w:hAnsi="Times New Roman"/>
          <w:color w:val="000000" w:themeColor="text1"/>
          <w:lang w:val="en-GB"/>
        </w:rPr>
        <w:t>depending</w:t>
      </w:r>
      <w:r w:rsidR="002C088A" w:rsidRPr="00666D60">
        <w:rPr>
          <w:rFonts w:ascii="Times New Roman" w:hAnsi="Times New Roman"/>
          <w:color w:val="000000" w:themeColor="text1"/>
          <w:lang w:val="en-GB"/>
        </w:rPr>
        <w:t xml:space="preserve"> </w:t>
      </w:r>
      <w:r w:rsidR="007A4EF9" w:rsidRPr="00666D60">
        <w:rPr>
          <w:rFonts w:ascii="Times New Roman" w:hAnsi="Times New Roman"/>
          <w:color w:val="000000" w:themeColor="text1"/>
          <w:lang w:val="en-GB"/>
        </w:rPr>
        <w:t>on the</w:t>
      </w:r>
      <w:r w:rsidR="00BD0218" w:rsidRPr="00666D60">
        <w:rPr>
          <w:rFonts w:ascii="Times New Roman" w:hAnsi="Times New Roman"/>
          <w:color w:val="000000" w:themeColor="text1"/>
          <w:lang w:val="en-GB"/>
        </w:rPr>
        <w:t xml:space="preserve"> body part</w:t>
      </w:r>
      <w:r w:rsidR="00D4675A" w:rsidRPr="00666D60">
        <w:rPr>
          <w:rFonts w:ascii="Times New Roman" w:hAnsi="Times New Roman"/>
          <w:color w:val="000000" w:themeColor="text1"/>
          <w:lang w:val="en-GB"/>
        </w:rPr>
        <w:t xml:space="preserve"> might emerge in ML but not MF gestures</w:t>
      </w:r>
      <w:r w:rsidR="00BD0218" w:rsidRPr="00666D60">
        <w:rPr>
          <w:rFonts w:ascii="Times New Roman" w:hAnsi="Times New Roman"/>
          <w:color w:val="000000" w:themeColor="text1"/>
          <w:lang w:val="en-GB"/>
        </w:rPr>
        <w:t xml:space="preserve">. </w:t>
      </w:r>
    </w:p>
    <w:p w14:paraId="27274550" w14:textId="5CFF5DEB" w:rsidR="00834A8D" w:rsidRPr="00666D60" w:rsidRDefault="006F4673" w:rsidP="006E13C1">
      <w:pPr>
        <w:spacing w:line="360" w:lineRule="auto"/>
        <w:ind w:firstLine="709"/>
        <w:rPr>
          <w:color w:val="000000" w:themeColor="text1"/>
          <w:lang w:val="en-GB"/>
        </w:rPr>
      </w:pPr>
      <w:r w:rsidRPr="00666D60">
        <w:rPr>
          <w:color w:val="000000" w:themeColor="text1"/>
          <w:lang w:val="en-GB"/>
        </w:rPr>
        <w:t xml:space="preserve">At a behavioral level, </w:t>
      </w:r>
      <w:r w:rsidR="00B64145" w:rsidRPr="00666D60">
        <w:rPr>
          <w:color w:val="000000" w:themeColor="text1"/>
          <w:lang w:val="en-GB"/>
        </w:rPr>
        <w:t xml:space="preserve">the main result </w:t>
      </w:r>
      <w:r w:rsidR="002F061A" w:rsidRPr="00666D60">
        <w:rPr>
          <w:color w:val="000000" w:themeColor="text1"/>
          <w:lang w:val="en-GB"/>
        </w:rPr>
        <w:t>is</w:t>
      </w:r>
      <w:r w:rsidR="00B64145" w:rsidRPr="00666D60">
        <w:rPr>
          <w:color w:val="000000" w:themeColor="text1"/>
          <w:lang w:val="en-GB"/>
        </w:rPr>
        <w:t xml:space="preserve"> the Gesture type x Body component interaction</w:t>
      </w:r>
      <w:r w:rsidR="002F061A" w:rsidRPr="00666D60">
        <w:rPr>
          <w:color w:val="000000" w:themeColor="text1"/>
          <w:lang w:val="en-GB"/>
        </w:rPr>
        <w:t>, indicating</w:t>
      </w:r>
      <w:r w:rsidR="00B64145" w:rsidRPr="00666D60">
        <w:rPr>
          <w:color w:val="000000" w:themeColor="text1"/>
          <w:lang w:val="en-GB"/>
        </w:rPr>
        <w:t xml:space="preserve"> that </w:t>
      </w:r>
      <w:r w:rsidR="00C86991" w:rsidRPr="00666D60">
        <w:rPr>
          <w:color w:val="000000" w:themeColor="text1"/>
          <w:lang w:val="en-GB"/>
        </w:rPr>
        <w:t xml:space="preserve">left-brain damaged patients imitated </w:t>
      </w:r>
      <w:r w:rsidR="00BF0127" w:rsidRPr="00666D60">
        <w:rPr>
          <w:color w:val="000000" w:themeColor="text1"/>
          <w:lang w:val="en-GB"/>
        </w:rPr>
        <w:t xml:space="preserve">finger </w:t>
      </w:r>
      <w:r w:rsidR="00192F2D" w:rsidRPr="00666D60">
        <w:rPr>
          <w:color w:val="000000" w:themeColor="text1"/>
          <w:lang w:val="en-GB"/>
        </w:rPr>
        <w:t xml:space="preserve">ML </w:t>
      </w:r>
      <w:r w:rsidR="00B64145" w:rsidRPr="00666D60">
        <w:rPr>
          <w:color w:val="000000" w:themeColor="text1"/>
          <w:lang w:val="en-GB"/>
        </w:rPr>
        <w:t xml:space="preserve">movements </w:t>
      </w:r>
      <w:r w:rsidR="004329A9" w:rsidRPr="00666D60">
        <w:rPr>
          <w:color w:val="000000" w:themeColor="text1"/>
          <w:lang w:val="en-GB"/>
        </w:rPr>
        <w:t>worse</w:t>
      </w:r>
      <w:r w:rsidR="00192F2D" w:rsidRPr="00666D60">
        <w:rPr>
          <w:color w:val="000000" w:themeColor="text1"/>
          <w:lang w:val="en-GB"/>
        </w:rPr>
        <w:t xml:space="preserve"> than </w:t>
      </w:r>
      <w:r w:rsidR="00BF0127" w:rsidRPr="00666D60">
        <w:rPr>
          <w:color w:val="000000" w:themeColor="text1"/>
          <w:lang w:val="en-GB"/>
        </w:rPr>
        <w:t>hand/arm</w:t>
      </w:r>
      <w:r w:rsidR="00192F2D" w:rsidRPr="00666D60">
        <w:rPr>
          <w:color w:val="000000" w:themeColor="text1"/>
          <w:lang w:val="en-GB"/>
        </w:rPr>
        <w:t xml:space="preserve"> ML </w:t>
      </w:r>
      <w:r w:rsidR="00B64145" w:rsidRPr="00666D60">
        <w:rPr>
          <w:color w:val="000000" w:themeColor="text1"/>
          <w:lang w:val="en-GB"/>
        </w:rPr>
        <w:t>ones</w:t>
      </w:r>
      <w:r w:rsidR="00036F44" w:rsidRPr="00666D60">
        <w:rPr>
          <w:color w:val="000000" w:themeColor="text1"/>
          <w:lang w:val="en-GB"/>
        </w:rPr>
        <w:t xml:space="preserve">, </w:t>
      </w:r>
      <w:r w:rsidR="0071000C" w:rsidRPr="00666D60">
        <w:rPr>
          <w:color w:val="000000" w:themeColor="text1"/>
          <w:lang w:val="en-GB"/>
        </w:rPr>
        <w:t xml:space="preserve">while </w:t>
      </w:r>
      <w:r w:rsidR="00036F44" w:rsidRPr="00666D60">
        <w:rPr>
          <w:color w:val="000000" w:themeColor="text1"/>
          <w:lang w:val="en-GB"/>
        </w:rPr>
        <w:t xml:space="preserve">no differences </w:t>
      </w:r>
      <w:r w:rsidR="00834A8D" w:rsidRPr="00666D60">
        <w:rPr>
          <w:color w:val="000000" w:themeColor="text1"/>
          <w:lang w:val="en-GB"/>
        </w:rPr>
        <w:t>between finger and hand/arm</w:t>
      </w:r>
      <w:r w:rsidR="00B64145" w:rsidRPr="00666D60">
        <w:rPr>
          <w:color w:val="000000" w:themeColor="text1"/>
          <w:lang w:val="en-GB"/>
        </w:rPr>
        <w:t xml:space="preserve"> MF gestures</w:t>
      </w:r>
      <w:r w:rsidR="00DF0374" w:rsidRPr="00666D60">
        <w:rPr>
          <w:color w:val="000000" w:themeColor="text1"/>
          <w:lang w:val="en-GB"/>
        </w:rPr>
        <w:t xml:space="preserve"> emerged</w:t>
      </w:r>
      <w:r w:rsidR="000B612E" w:rsidRPr="00666D60">
        <w:rPr>
          <w:color w:val="000000" w:themeColor="text1"/>
          <w:lang w:val="en-GB"/>
        </w:rPr>
        <w:t xml:space="preserve">. </w:t>
      </w:r>
      <w:r w:rsidRPr="00666D60">
        <w:rPr>
          <w:color w:val="000000" w:themeColor="text1"/>
          <w:lang w:val="en-GB"/>
        </w:rPr>
        <w:t>Such a</w:t>
      </w:r>
      <w:r w:rsidR="00036F44" w:rsidRPr="00666D60">
        <w:rPr>
          <w:color w:val="000000" w:themeColor="text1"/>
          <w:lang w:val="en-GB"/>
        </w:rPr>
        <w:t xml:space="preserve"> different pattern </w:t>
      </w:r>
      <w:r w:rsidR="005031A0" w:rsidRPr="00666D60">
        <w:rPr>
          <w:color w:val="000000" w:themeColor="text1"/>
          <w:lang w:val="en-GB"/>
        </w:rPr>
        <w:t xml:space="preserve">of results </w:t>
      </w:r>
      <w:r w:rsidR="00D4675A" w:rsidRPr="00666D60">
        <w:rPr>
          <w:color w:val="000000" w:themeColor="text1"/>
          <w:lang w:val="en-GB"/>
        </w:rPr>
        <w:t xml:space="preserve">is interpreted as </w:t>
      </w:r>
      <w:r w:rsidR="00036F44" w:rsidRPr="00666D60">
        <w:rPr>
          <w:color w:val="000000" w:themeColor="text1"/>
          <w:lang w:val="en-GB"/>
        </w:rPr>
        <w:t xml:space="preserve">MF gestures </w:t>
      </w:r>
      <w:r w:rsidR="00782456" w:rsidRPr="00666D60">
        <w:rPr>
          <w:color w:val="000000" w:themeColor="text1"/>
          <w:lang w:val="en-GB"/>
        </w:rPr>
        <w:t>being</w:t>
      </w:r>
      <w:r w:rsidR="00C93494" w:rsidRPr="00666D60">
        <w:rPr>
          <w:color w:val="000000" w:themeColor="text1"/>
          <w:lang w:val="en-GB"/>
        </w:rPr>
        <w:t xml:space="preserve"> </w:t>
      </w:r>
      <w:r w:rsidR="00857D7A" w:rsidRPr="00666D60">
        <w:rPr>
          <w:color w:val="000000" w:themeColor="text1"/>
          <w:lang w:val="en-GB"/>
        </w:rPr>
        <w:t>retrieved as a whole from LTM</w:t>
      </w:r>
      <w:r w:rsidR="00F952D1" w:rsidRPr="00666D60">
        <w:rPr>
          <w:color w:val="000000" w:themeColor="text1"/>
          <w:lang w:val="en-GB"/>
        </w:rPr>
        <w:t>,</w:t>
      </w:r>
      <w:r w:rsidR="00857D7A" w:rsidRPr="00666D60">
        <w:rPr>
          <w:color w:val="000000" w:themeColor="text1"/>
          <w:lang w:val="en-GB"/>
        </w:rPr>
        <w:t xml:space="preserve"> without being broken down into chunks</w:t>
      </w:r>
      <w:r w:rsidR="0071000C" w:rsidRPr="00666D60">
        <w:rPr>
          <w:color w:val="000000" w:themeColor="text1"/>
          <w:lang w:val="en-GB"/>
        </w:rPr>
        <w:t>,</w:t>
      </w:r>
      <w:r w:rsidR="00782456" w:rsidRPr="00666D60">
        <w:rPr>
          <w:color w:val="000000" w:themeColor="text1"/>
          <w:lang w:val="en-GB"/>
        </w:rPr>
        <w:t xml:space="preserve"> thus </w:t>
      </w:r>
      <w:r w:rsidR="0071000C" w:rsidRPr="00666D60">
        <w:rPr>
          <w:color w:val="000000" w:themeColor="text1"/>
          <w:lang w:val="en-GB"/>
        </w:rPr>
        <w:t>not tax</w:t>
      </w:r>
      <w:r w:rsidR="00D4675A" w:rsidRPr="00666D60">
        <w:rPr>
          <w:color w:val="000000" w:themeColor="text1"/>
          <w:lang w:val="en-GB"/>
        </w:rPr>
        <w:t>ing</w:t>
      </w:r>
      <w:r w:rsidR="00782456" w:rsidRPr="00666D60">
        <w:rPr>
          <w:color w:val="000000" w:themeColor="text1"/>
          <w:lang w:val="en-GB"/>
        </w:rPr>
        <w:t xml:space="preserve"> </w:t>
      </w:r>
      <w:r w:rsidR="007D36F2" w:rsidRPr="00666D60">
        <w:rPr>
          <w:color w:val="000000" w:themeColor="text1"/>
          <w:lang w:val="en-GB"/>
        </w:rPr>
        <w:t>cognitive resources</w:t>
      </w:r>
      <w:r w:rsidR="00D4675A" w:rsidRPr="00666D60">
        <w:rPr>
          <w:color w:val="000000" w:themeColor="text1"/>
          <w:lang w:val="en-GB"/>
        </w:rPr>
        <w:t xml:space="preserve"> </w:t>
      </w:r>
      <w:r w:rsidR="00782456" w:rsidRPr="00666D60">
        <w:rPr>
          <w:color w:val="000000" w:themeColor="text1"/>
          <w:lang w:val="en-GB"/>
        </w:rPr>
        <w:t xml:space="preserve">as ML </w:t>
      </w:r>
      <w:r w:rsidR="00307FBD" w:rsidRPr="00666D60">
        <w:rPr>
          <w:color w:val="000000" w:themeColor="text1"/>
          <w:lang w:val="en-GB"/>
        </w:rPr>
        <w:t xml:space="preserve">movements </w:t>
      </w:r>
      <w:r w:rsidR="00782456" w:rsidRPr="00666D60">
        <w:rPr>
          <w:color w:val="000000" w:themeColor="text1"/>
          <w:lang w:val="en-GB"/>
        </w:rPr>
        <w:t>do</w:t>
      </w:r>
      <w:r w:rsidR="007D36F2" w:rsidRPr="00666D60">
        <w:rPr>
          <w:color w:val="000000" w:themeColor="text1"/>
          <w:lang w:val="en-GB"/>
        </w:rPr>
        <w:t xml:space="preserve"> (</w:t>
      </w:r>
      <w:r w:rsidR="00857D7A" w:rsidRPr="00666D60">
        <w:rPr>
          <w:color w:val="000000" w:themeColor="text1"/>
          <w:lang w:val="en-GB"/>
        </w:rPr>
        <w:t xml:space="preserve">see </w:t>
      </w:r>
      <w:r w:rsidR="007D36F2" w:rsidRPr="00666D60">
        <w:rPr>
          <w:color w:val="000000" w:themeColor="text1"/>
          <w:lang w:val="en-GB"/>
        </w:rPr>
        <w:t>Rumiati &amp; Tessari, 2002</w:t>
      </w:r>
      <w:r w:rsidR="00857D7A" w:rsidRPr="00666D60">
        <w:rPr>
          <w:color w:val="000000" w:themeColor="text1"/>
          <w:lang w:val="en-GB"/>
        </w:rPr>
        <w:t xml:space="preserve">, for a detailed discussion on the role of meaning on </w:t>
      </w:r>
      <w:r w:rsidR="00411F7A" w:rsidRPr="00666D60">
        <w:rPr>
          <w:color w:val="000000" w:themeColor="text1"/>
          <w:lang w:val="en-GB"/>
        </w:rPr>
        <w:t xml:space="preserve">motor </w:t>
      </w:r>
      <w:r w:rsidR="00857D7A" w:rsidRPr="00666D60">
        <w:rPr>
          <w:color w:val="000000" w:themeColor="text1"/>
          <w:lang w:val="en-GB"/>
        </w:rPr>
        <w:t>WM</w:t>
      </w:r>
      <w:r w:rsidR="007D36F2" w:rsidRPr="00666D60">
        <w:rPr>
          <w:color w:val="000000" w:themeColor="text1"/>
          <w:lang w:val="en-GB"/>
        </w:rPr>
        <w:t>; Tessari &amp; Rumiati, 2004; Tessari et al., 2007)</w:t>
      </w:r>
      <w:r w:rsidR="00782456" w:rsidRPr="00666D60">
        <w:rPr>
          <w:color w:val="000000" w:themeColor="text1"/>
          <w:lang w:val="en-GB"/>
        </w:rPr>
        <w:t xml:space="preserve">. </w:t>
      </w:r>
      <w:r w:rsidR="00834A8D" w:rsidRPr="00666D60">
        <w:rPr>
          <w:color w:val="000000" w:themeColor="text1"/>
          <w:lang w:val="en-GB"/>
        </w:rPr>
        <w:t xml:space="preserve">It has been demonstrated that ML movements tax the motor WM system more than MF </w:t>
      </w:r>
      <w:r w:rsidR="002F061A" w:rsidRPr="00666D60">
        <w:rPr>
          <w:color w:val="000000" w:themeColor="text1"/>
          <w:lang w:val="en-GB"/>
        </w:rPr>
        <w:t>gestures</w:t>
      </w:r>
      <w:r w:rsidR="00834A8D" w:rsidRPr="00666D60">
        <w:rPr>
          <w:color w:val="000000" w:themeColor="text1"/>
          <w:lang w:val="en-GB"/>
        </w:rPr>
        <w:t xml:space="preserve"> </w:t>
      </w:r>
      <w:r w:rsidR="001271A3" w:rsidRPr="00666D60">
        <w:rPr>
          <w:color w:val="000000" w:themeColor="text1"/>
          <w:lang w:val="en-GB"/>
        </w:rPr>
        <w:t>whose production</w:t>
      </w:r>
      <w:r w:rsidR="00834A8D" w:rsidRPr="00666D60">
        <w:rPr>
          <w:color w:val="000000" w:themeColor="text1"/>
          <w:lang w:val="en-GB"/>
        </w:rPr>
        <w:t xml:space="preserve"> </w:t>
      </w:r>
      <w:r w:rsidR="001271A3" w:rsidRPr="00666D60">
        <w:rPr>
          <w:color w:val="000000" w:themeColor="text1"/>
          <w:lang w:val="en-GB"/>
        </w:rPr>
        <w:t>is</w:t>
      </w:r>
      <w:r w:rsidR="00834A8D" w:rsidRPr="00666D60">
        <w:rPr>
          <w:color w:val="000000" w:themeColor="text1"/>
          <w:lang w:val="en-GB"/>
        </w:rPr>
        <w:t xml:space="preserve"> facilitated by being already </w:t>
      </w:r>
      <w:r w:rsidR="00DF0374" w:rsidRPr="00666D60">
        <w:rPr>
          <w:color w:val="000000" w:themeColor="text1"/>
          <w:lang w:val="en-GB"/>
        </w:rPr>
        <w:t>in one’s gesture repertoire</w:t>
      </w:r>
      <w:r w:rsidR="00834A8D" w:rsidRPr="00666D60">
        <w:rPr>
          <w:color w:val="000000" w:themeColor="text1"/>
          <w:lang w:val="en-GB"/>
        </w:rPr>
        <w:t xml:space="preserve">. In a series of experiments using a dual-task procedure, </w:t>
      </w:r>
      <w:r w:rsidR="00834A8D" w:rsidRPr="00666D60">
        <w:rPr>
          <w:rStyle w:val="shorttext"/>
          <w:color w:val="000000" w:themeColor="text1"/>
          <w:lang w:val="en-GB"/>
        </w:rPr>
        <w:t>the existence of a motor short-term/WM system that retains both ML and MF gestures for a limited time</w:t>
      </w:r>
      <w:r w:rsidR="001271A3" w:rsidRPr="00666D60">
        <w:rPr>
          <w:color w:val="000000" w:themeColor="text1"/>
          <w:lang w:val="en-GB"/>
        </w:rPr>
        <w:t xml:space="preserve"> </w:t>
      </w:r>
      <w:r w:rsidR="00A2712A" w:rsidRPr="00666D60">
        <w:rPr>
          <w:color w:val="000000" w:themeColor="text1"/>
          <w:lang w:val="en-GB"/>
        </w:rPr>
        <w:t xml:space="preserve">was </w:t>
      </w:r>
      <w:r w:rsidR="00A2712A" w:rsidRPr="00666D60">
        <w:rPr>
          <w:rStyle w:val="shorttext"/>
          <w:color w:val="000000" w:themeColor="text1"/>
          <w:lang w:val="en-GB"/>
        </w:rPr>
        <w:t xml:space="preserve">established </w:t>
      </w:r>
      <w:r w:rsidR="001271A3" w:rsidRPr="00666D60">
        <w:rPr>
          <w:color w:val="000000" w:themeColor="text1"/>
          <w:lang w:val="en-GB"/>
        </w:rPr>
        <w:t>(Rumiati &amp; Tessari, 2002)</w:t>
      </w:r>
      <w:r w:rsidR="00834A8D" w:rsidRPr="00666D60">
        <w:rPr>
          <w:rStyle w:val="shorttext"/>
          <w:color w:val="000000" w:themeColor="text1"/>
          <w:lang w:val="en-GB"/>
        </w:rPr>
        <w:t xml:space="preserve">. </w:t>
      </w:r>
      <w:r w:rsidR="001271A3" w:rsidRPr="00666D60">
        <w:rPr>
          <w:rStyle w:val="shorttext"/>
          <w:color w:val="000000" w:themeColor="text1"/>
          <w:lang w:val="en-GB"/>
        </w:rPr>
        <w:t>We</w:t>
      </w:r>
      <w:r w:rsidR="00834A8D" w:rsidRPr="00666D60">
        <w:rPr>
          <w:rStyle w:val="shorttext"/>
          <w:color w:val="000000" w:themeColor="text1"/>
          <w:lang w:val="en-GB"/>
        </w:rPr>
        <w:t xml:space="preserve"> proved that a secondary motor suppression task affected gesture encoding and retention more for ML </w:t>
      </w:r>
      <w:r w:rsidR="00CB1E8C" w:rsidRPr="00666D60">
        <w:rPr>
          <w:rStyle w:val="shorttext"/>
          <w:color w:val="000000" w:themeColor="text1"/>
          <w:lang w:val="en-GB"/>
        </w:rPr>
        <w:t xml:space="preserve">movements </w:t>
      </w:r>
      <w:r w:rsidR="00834A8D" w:rsidRPr="00666D60">
        <w:rPr>
          <w:rStyle w:val="shorttext"/>
          <w:color w:val="000000" w:themeColor="text1"/>
          <w:lang w:val="en-GB"/>
        </w:rPr>
        <w:t xml:space="preserve">than for MF ones, showing that ML </w:t>
      </w:r>
      <w:r w:rsidR="00CB1E8C" w:rsidRPr="00666D60">
        <w:rPr>
          <w:rStyle w:val="shorttext"/>
          <w:color w:val="000000" w:themeColor="text1"/>
          <w:lang w:val="en-GB"/>
        </w:rPr>
        <w:t>movements</w:t>
      </w:r>
      <w:r w:rsidR="00CB1E8C" w:rsidRPr="00666D60" w:rsidDel="00CB1E8C">
        <w:rPr>
          <w:rStyle w:val="shorttext"/>
          <w:color w:val="000000" w:themeColor="text1"/>
          <w:lang w:val="en-GB"/>
        </w:rPr>
        <w:t xml:space="preserve"> </w:t>
      </w:r>
      <w:r w:rsidR="00834A8D" w:rsidRPr="00666D60">
        <w:rPr>
          <w:rStyle w:val="shorttext"/>
          <w:color w:val="000000" w:themeColor="text1"/>
          <w:lang w:val="en-GB"/>
        </w:rPr>
        <w:t xml:space="preserve">were more difficult to encode and retain. Moreover, once learned, ML </w:t>
      </w:r>
      <w:r w:rsidR="00CB1E8C" w:rsidRPr="00666D60">
        <w:rPr>
          <w:rStyle w:val="shorttext"/>
          <w:color w:val="000000" w:themeColor="text1"/>
          <w:lang w:val="en-GB"/>
        </w:rPr>
        <w:t>movements</w:t>
      </w:r>
      <w:r w:rsidR="00CB1E8C" w:rsidRPr="00666D60" w:rsidDel="00CB1E8C">
        <w:rPr>
          <w:rStyle w:val="shorttext"/>
          <w:color w:val="000000" w:themeColor="text1"/>
          <w:lang w:val="en-GB"/>
        </w:rPr>
        <w:t xml:space="preserve"> </w:t>
      </w:r>
      <w:r w:rsidR="00834A8D" w:rsidRPr="00666D60">
        <w:rPr>
          <w:rStyle w:val="shorttext"/>
          <w:color w:val="000000" w:themeColor="text1"/>
          <w:lang w:val="en-GB"/>
        </w:rPr>
        <w:t>were imitated at the same extent of MF gestures through the semantic route (Tessari</w:t>
      </w:r>
      <w:r w:rsidR="003A1328" w:rsidRPr="00666D60">
        <w:rPr>
          <w:rStyle w:val="shorttext"/>
          <w:color w:val="000000" w:themeColor="text1"/>
          <w:lang w:val="en-GB"/>
        </w:rPr>
        <w:t xml:space="preserve"> et al.</w:t>
      </w:r>
      <w:r w:rsidR="00834A8D" w:rsidRPr="00666D60">
        <w:rPr>
          <w:rStyle w:val="shorttext"/>
          <w:color w:val="000000" w:themeColor="text1"/>
          <w:lang w:val="en-GB"/>
        </w:rPr>
        <w:t xml:space="preserve">, 2006). In addition, </w:t>
      </w:r>
      <w:r w:rsidR="001271A3" w:rsidRPr="00666D60">
        <w:rPr>
          <w:rStyle w:val="shorttext"/>
          <w:color w:val="000000" w:themeColor="text1"/>
          <w:lang w:val="en-GB"/>
        </w:rPr>
        <w:t>we</w:t>
      </w:r>
      <w:r w:rsidR="00834A8D" w:rsidRPr="00666D60">
        <w:rPr>
          <w:rStyle w:val="shorttext"/>
          <w:color w:val="000000" w:themeColor="text1"/>
          <w:lang w:val="en-GB"/>
        </w:rPr>
        <w:t xml:space="preserve"> showed that a finger motor suppression task </w:t>
      </w:r>
      <w:r w:rsidR="00834A8D" w:rsidRPr="00666D60">
        <w:rPr>
          <w:color w:val="000000" w:themeColor="text1"/>
          <w:lang w:val="en-GB"/>
        </w:rPr>
        <w:t xml:space="preserve">interfered more with the encoding of gestures than a hand/arm suppression task </w:t>
      </w:r>
      <w:r w:rsidR="00834A8D" w:rsidRPr="00666D60">
        <w:rPr>
          <w:rStyle w:val="shorttext"/>
          <w:color w:val="000000" w:themeColor="text1"/>
          <w:lang w:val="en-GB"/>
        </w:rPr>
        <w:t>(Tessari &amp; Rumiati, 2002)</w:t>
      </w:r>
      <w:r w:rsidR="00834A8D" w:rsidRPr="00666D60">
        <w:rPr>
          <w:color w:val="000000" w:themeColor="text1"/>
          <w:lang w:val="en-GB"/>
        </w:rPr>
        <w:t>. The finger suppression task seem</w:t>
      </w:r>
      <w:r w:rsidR="001271A3" w:rsidRPr="00666D60">
        <w:rPr>
          <w:color w:val="000000" w:themeColor="text1"/>
          <w:lang w:val="en-GB"/>
        </w:rPr>
        <w:t>s</w:t>
      </w:r>
      <w:r w:rsidR="00834A8D" w:rsidRPr="00666D60">
        <w:rPr>
          <w:color w:val="000000" w:themeColor="text1"/>
          <w:lang w:val="en-GB"/>
        </w:rPr>
        <w:t xml:space="preserve"> to require more cognitive </w:t>
      </w:r>
      <w:r w:rsidR="00834A8D" w:rsidRPr="00666D60">
        <w:rPr>
          <w:color w:val="000000" w:themeColor="text1"/>
          <w:lang w:val="en-GB"/>
        </w:rPr>
        <w:lastRenderedPageBreak/>
        <w:t xml:space="preserve">resources than the hand/arm task, leading to </w:t>
      </w:r>
      <w:r w:rsidR="00A2712A" w:rsidRPr="00666D60">
        <w:rPr>
          <w:color w:val="000000" w:themeColor="text1"/>
          <w:lang w:val="en-GB"/>
        </w:rPr>
        <w:t>reduced</w:t>
      </w:r>
      <w:r w:rsidR="00834A8D" w:rsidRPr="00666D60">
        <w:rPr>
          <w:color w:val="000000" w:themeColor="text1"/>
          <w:lang w:val="en-GB"/>
        </w:rPr>
        <w:t xml:space="preserve"> motor span.</w:t>
      </w:r>
      <w:r w:rsidR="00250597" w:rsidRPr="00666D60">
        <w:rPr>
          <w:color w:val="000000" w:themeColor="text1"/>
          <w:lang w:val="en-GB"/>
        </w:rPr>
        <w:t xml:space="preserve"> Thus, </w:t>
      </w:r>
      <w:r w:rsidR="00250597" w:rsidRPr="00666D60">
        <w:rPr>
          <w:color w:val="000000" w:themeColor="text1"/>
        </w:rPr>
        <w:t xml:space="preserve">ML finger movements might be particularly sensitive in differentiating between patients with and without apraxia as the direct route for processing ML </w:t>
      </w:r>
      <w:r w:rsidR="00FF0ED9" w:rsidRPr="00666D60">
        <w:rPr>
          <w:color w:val="000000" w:themeColor="text1"/>
        </w:rPr>
        <w:t>movements</w:t>
      </w:r>
      <w:r w:rsidR="00250597" w:rsidRPr="00666D60">
        <w:rPr>
          <w:color w:val="000000" w:themeColor="text1"/>
        </w:rPr>
        <w:t xml:space="preserve"> is more resource-demanding and error-prone than the semantic route for processing MF gestures (</w:t>
      </w:r>
      <w:r w:rsidR="00A6109F" w:rsidRPr="00666D60">
        <w:rPr>
          <w:color w:val="000000" w:themeColor="text1"/>
        </w:rPr>
        <w:t>Dovern et al., 2012</w:t>
      </w:r>
      <w:r w:rsidR="001271A3" w:rsidRPr="00666D60">
        <w:rPr>
          <w:color w:val="000000" w:themeColor="text1"/>
        </w:rPr>
        <w:t>;</w:t>
      </w:r>
      <w:r w:rsidR="00A6109F" w:rsidRPr="00666D60">
        <w:rPr>
          <w:color w:val="000000" w:themeColor="text1"/>
        </w:rPr>
        <w:t xml:space="preserve"> Tessari </w:t>
      </w:r>
      <w:r w:rsidR="001271A3" w:rsidRPr="00666D60">
        <w:rPr>
          <w:color w:val="000000" w:themeColor="text1"/>
        </w:rPr>
        <w:t>&amp;</w:t>
      </w:r>
      <w:r w:rsidR="00A6109F" w:rsidRPr="00666D60">
        <w:rPr>
          <w:color w:val="000000" w:themeColor="text1"/>
        </w:rPr>
        <w:t xml:space="preserve"> Rumiati, 2004).</w:t>
      </w:r>
    </w:p>
    <w:p w14:paraId="289ACFA0" w14:textId="18AC9D2E" w:rsidR="00A6109F" w:rsidRPr="00666D60" w:rsidRDefault="00B64145" w:rsidP="006E13C1">
      <w:pPr>
        <w:spacing w:line="360" w:lineRule="auto"/>
        <w:ind w:firstLine="709"/>
        <w:rPr>
          <w:color w:val="000000" w:themeColor="text1"/>
          <w:lang w:val="en-GB"/>
        </w:rPr>
      </w:pPr>
      <w:r w:rsidRPr="00666D60">
        <w:rPr>
          <w:color w:val="000000" w:themeColor="text1"/>
          <w:lang w:val="en-GB"/>
        </w:rPr>
        <w:t xml:space="preserve">This difference emerged </w:t>
      </w:r>
      <w:r w:rsidR="001271A3" w:rsidRPr="00666D60">
        <w:rPr>
          <w:color w:val="000000" w:themeColor="text1"/>
          <w:lang w:val="en-GB"/>
        </w:rPr>
        <w:t>because</w:t>
      </w:r>
      <w:r w:rsidRPr="00666D60">
        <w:rPr>
          <w:color w:val="000000" w:themeColor="text1"/>
          <w:lang w:val="en-GB"/>
        </w:rPr>
        <w:t xml:space="preserve">, </w:t>
      </w:r>
      <w:r w:rsidR="001271A3" w:rsidRPr="00666D60">
        <w:rPr>
          <w:color w:val="000000" w:themeColor="text1"/>
          <w:lang w:val="en-GB"/>
        </w:rPr>
        <w:t xml:space="preserve">at variance with </w:t>
      </w:r>
      <w:r w:rsidRPr="00666D60">
        <w:rPr>
          <w:color w:val="000000" w:themeColor="text1"/>
          <w:lang w:val="en-GB"/>
        </w:rPr>
        <w:t>other studies (</w:t>
      </w:r>
      <w:r w:rsidR="001271A3" w:rsidRPr="00666D60">
        <w:rPr>
          <w:color w:val="000000" w:themeColor="text1"/>
          <w:lang w:val="en-GB"/>
        </w:rPr>
        <w:t>see</w:t>
      </w:r>
      <w:r w:rsidRPr="00666D60">
        <w:rPr>
          <w:color w:val="000000" w:themeColor="text1"/>
          <w:lang w:val="en-GB"/>
        </w:rPr>
        <w:t xml:space="preserve"> </w:t>
      </w:r>
      <w:r w:rsidR="00DC2FAE" w:rsidRPr="00666D60">
        <w:rPr>
          <w:color w:val="000000" w:themeColor="text1"/>
          <w:lang w:val="en-GB"/>
        </w:rPr>
        <w:t>Toraldo et al., 200</w:t>
      </w:r>
      <w:r w:rsidR="008B6D46">
        <w:rPr>
          <w:color w:val="000000" w:themeColor="text1"/>
          <w:lang w:val="en-GB"/>
        </w:rPr>
        <w:t>1</w:t>
      </w:r>
      <w:r w:rsidRPr="00666D60">
        <w:rPr>
          <w:color w:val="000000" w:themeColor="text1"/>
          <w:lang w:val="en-GB"/>
        </w:rPr>
        <w:t xml:space="preserve">), we controlled for the list composition effect </w:t>
      </w:r>
      <w:r w:rsidR="001271A3" w:rsidRPr="00666D60">
        <w:rPr>
          <w:color w:val="000000" w:themeColor="text1"/>
          <w:lang w:val="en-GB"/>
        </w:rPr>
        <w:t>by</w:t>
      </w:r>
      <w:r w:rsidR="004A3A77" w:rsidRPr="00666D60">
        <w:rPr>
          <w:color w:val="000000" w:themeColor="text1"/>
          <w:lang w:val="en-GB"/>
        </w:rPr>
        <w:t xml:space="preserve"> </w:t>
      </w:r>
      <w:r w:rsidRPr="00666D60">
        <w:rPr>
          <w:color w:val="000000" w:themeColor="text1"/>
          <w:lang w:val="en-GB"/>
        </w:rPr>
        <w:t>present</w:t>
      </w:r>
      <w:r w:rsidR="001271A3" w:rsidRPr="00666D60">
        <w:rPr>
          <w:color w:val="000000" w:themeColor="text1"/>
          <w:lang w:val="en-GB"/>
        </w:rPr>
        <w:t>ing</w:t>
      </w:r>
      <w:r w:rsidRPr="00666D60">
        <w:rPr>
          <w:color w:val="000000" w:themeColor="text1"/>
          <w:lang w:val="en-GB"/>
        </w:rPr>
        <w:t xml:space="preserve"> MF and ML </w:t>
      </w:r>
      <w:r w:rsidR="001271A3" w:rsidRPr="00666D60">
        <w:rPr>
          <w:color w:val="000000" w:themeColor="text1"/>
          <w:lang w:val="en-GB"/>
        </w:rPr>
        <w:t>stimuli in separate lists</w:t>
      </w:r>
      <w:r w:rsidRPr="00666D60">
        <w:rPr>
          <w:color w:val="000000" w:themeColor="text1"/>
          <w:lang w:val="en-GB"/>
        </w:rPr>
        <w:t xml:space="preserve">. </w:t>
      </w:r>
      <w:r w:rsidR="005F7CE5" w:rsidRPr="00666D60">
        <w:rPr>
          <w:color w:val="000000" w:themeColor="text1"/>
          <w:lang w:val="en-GB"/>
        </w:rPr>
        <w:t xml:space="preserve">Indeed, when (finger and hand/arm) MF gestures are presented in the same list, the semantic route is selected; and the </w:t>
      </w:r>
      <w:r w:rsidRPr="00666D60">
        <w:rPr>
          <w:color w:val="000000" w:themeColor="text1"/>
          <w:lang w:val="en-GB"/>
        </w:rPr>
        <w:t>(</w:t>
      </w:r>
      <w:r w:rsidR="005F7CE5" w:rsidRPr="00666D60">
        <w:rPr>
          <w:color w:val="000000" w:themeColor="text1"/>
          <w:lang w:val="en-GB"/>
        </w:rPr>
        <w:t>left hemisphere</w:t>
      </w:r>
      <w:r w:rsidRPr="00666D60">
        <w:rPr>
          <w:color w:val="000000" w:themeColor="text1"/>
          <w:lang w:val="en-GB"/>
        </w:rPr>
        <w:t>)</w:t>
      </w:r>
      <w:r w:rsidR="005F7CE5" w:rsidRPr="00666D60">
        <w:rPr>
          <w:color w:val="000000" w:themeColor="text1"/>
          <w:lang w:val="en-GB"/>
        </w:rPr>
        <w:t xml:space="preserve"> damage</w:t>
      </w:r>
      <w:r w:rsidR="005F7CE5" w:rsidRPr="00666D60" w:rsidDel="00815E09">
        <w:rPr>
          <w:color w:val="000000" w:themeColor="text1"/>
          <w:lang w:val="en-GB"/>
        </w:rPr>
        <w:t xml:space="preserve"> </w:t>
      </w:r>
      <w:r w:rsidR="005F7CE5" w:rsidRPr="00666D60">
        <w:rPr>
          <w:color w:val="000000" w:themeColor="text1"/>
          <w:lang w:val="en-GB"/>
        </w:rPr>
        <w:t>affects imitation of either finger or hand/arm gestures equally</w:t>
      </w:r>
      <w:r w:rsidRPr="00666D60">
        <w:rPr>
          <w:color w:val="000000" w:themeColor="text1"/>
          <w:lang w:val="en-GB"/>
        </w:rPr>
        <w:t xml:space="preserve">, </w:t>
      </w:r>
      <w:r w:rsidR="001271A3" w:rsidRPr="00666D60">
        <w:rPr>
          <w:color w:val="000000" w:themeColor="text1"/>
          <w:lang w:val="en-GB"/>
        </w:rPr>
        <w:t>since</w:t>
      </w:r>
      <w:r w:rsidRPr="00666D60">
        <w:rPr>
          <w:color w:val="000000" w:themeColor="text1"/>
          <w:lang w:val="en-GB"/>
        </w:rPr>
        <w:t xml:space="preserve"> these gestures are stored in LTM</w:t>
      </w:r>
      <w:r w:rsidR="005F7CE5" w:rsidRPr="00666D60">
        <w:rPr>
          <w:color w:val="000000" w:themeColor="text1"/>
          <w:lang w:val="en-GB"/>
        </w:rPr>
        <w:t>.</w:t>
      </w:r>
      <w:r w:rsidR="008079F8" w:rsidRPr="00666D60">
        <w:rPr>
          <w:color w:val="000000" w:themeColor="text1"/>
          <w:lang w:val="en-GB"/>
        </w:rPr>
        <w:t xml:space="preserve"> </w:t>
      </w:r>
      <w:r w:rsidR="005F7CE5" w:rsidRPr="00666D60">
        <w:rPr>
          <w:color w:val="000000" w:themeColor="text1"/>
          <w:lang w:val="en-GB"/>
        </w:rPr>
        <w:t>On the other hand</w:t>
      </w:r>
      <w:r w:rsidR="00F22FA5" w:rsidRPr="00666D60">
        <w:rPr>
          <w:color w:val="000000" w:themeColor="text1"/>
          <w:lang w:val="en-GB"/>
        </w:rPr>
        <w:t>,</w:t>
      </w:r>
      <w:r w:rsidR="0040335E" w:rsidRPr="00666D60">
        <w:rPr>
          <w:color w:val="000000" w:themeColor="text1"/>
          <w:lang w:val="en-GB"/>
        </w:rPr>
        <w:t xml:space="preserve"> </w:t>
      </w:r>
      <w:r w:rsidR="005F7CE5" w:rsidRPr="00666D60">
        <w:rPr>
          <w:color w:val="000000" w:themeColor="text1"/>
          <w:lang w:val="en-GB"/>
        </w:rPr>
        <w:t xml:space="preserve">the </w:t>
      </w:r>
      <w:r w:rsidR="00A3788F" w:rsidRPr="00666D60">
        <w:rPr>
          <w:color w:val="000000" w:themeColor="text1"/>
          <w:lang w:val="en-GB"/>
        </w:rPr>
        <w:t xml:space="preserve">imitation of </w:t>
      </w:r>
      <w:r w:rsidR="00F22FA5" w:rsidRPr="00666D60">
        <w:rPr>
          <w:color w:val="000000" w:themeColor="text1"/>
          <w:lang w:val="en-GB"/>
        </w:rPr>
        <w:t xml:space="preserve">ML </w:t>
      </w:r>
      <w:r w:rsidRPr="00666D60">
        <w:rPr>
          <w:color w:val="000000" w:themeColor="text1"/>
          <w:lang w:val="en-GB"/>
        </w:rPr>
        <w:t xml:space="preserve">movements </w:t>
      </w:r>
      <w:r w:rsidR="0040335E" w:rsidRPr="00666D60">
        <w:rPr>
          <w:color w:val="000000" w:themeColor="text1"/>
          <w:lang w:val="en-GB"/>
        </w:rPr>
        <w:t>differed depending on the body part involved,</w:t>
      </w:r>
      <w:r w:rsidR="00F22FA5" w:rsidRPr="00666D60">
        <w:rPr>
          <w:color w:val="000000" w:themeColor="text1"/>
          <w:lang w:val="en-GB"/>
        </w:rPr>
        <w:t xml:space="preserve"> with </w:t>
      </w:r>
      <w:r w:rsidR="00645F78" w:rsidRPr="00666D60">
        <w:rPr>
          <w:color w:val="000000" w:themeColor="text1"/>
          <w:lang w:val="en-GB"/>
        </w:rPr>
        <w:t>finger</w:t>
      </w:r>
      <w:r w:rsidR="00F22FA5" w:rsidRPr="00666D60">
        <w:rPr>
          <w:color w:val="000000" w:themeColor="text1"/>
          <w:lang w:val="en-GB"/>
        </w:rPr>
        <w:t xml:space="preserve"> </w:t>
      </w:r>
      <w:r w:rsidRPr="00666D60">
        <w:rPr>
          <w:color w:val="000000" w:themeColor="text1"/>
          <w:lang w:val="en-GB"/>
        </w:rPr>
        <w:t xml:space="preserve">movements </w:t>
      </w:r>
      <w:r w:rsidR="00F22FA5" w:rsidRPr="00666D60">
        <w:rPr>
          <w:color w:val="000000" w:themeColor="text1"/>
          <w:lang w:val="en-GB"/>
        </w:rPr>
        <w:t xml:space="preserve">being more </w:t>
      </w:r>
      <w:r w:rsidR="005F7CE5" w:rsidRPr="00666D60">
        <w:rPr>
          <w:color w:val="000000" w:themeColor="text1"/>
          <w:lang w:val="en-GB"/>
        </w:rPr>
        <w:t>error-</w:t>
      </w:r>
      <w:r w:rsidR="00F22FA5" w:rsidRPr="00666D60">
        <w:rPr>
          <w:color w:val="000000" w:themeColor="text1"/>
          <w:lang w:val="en-GB"/>
        </w:rPr>
        <w:t xml:space="preserve">prone than the </w:t>
      </w:r>
      <w:r w:rsidR="00645F78" w:rsidRPr="00666D60">
        <w:rPr>
          <w:color w:val="000000" w:themeColor="text1"/>
          <w:lang w:val="en-GB"/>
        </w:rPr>
        <w:t>hand/arm</w:t>
      </w:r>
      <w:r w:rsidR="00396782" w:rsidRPr="00666D60">
        <w:rPr>
          <w:color w:val="000000" w:themeColor="text1"/>
          <w:lang w:val="en-GB"/>
        </w:rPr>
        <w:t xml:space="preserve"> ones,</w:t>
      </w:r>
      <w:r w:rsidR="00F22FA5" w:rsidRPr="00666D60">
        <w:rPr>
          <w:color w:val="000000" w:themeColor="text1"/>
          <w:lang w:val="en-GB"/>
        </w:rPr>
        <w:t xml:space="preserve"> in line with previous </w:t>
      </w:r>
      <w:r w:rsidR="00396782" w:rsidRPr="00666D60">
        <w:rPr>
          <w:color w:val="000000" w:themeColor="text1"/>
          <w:lang w:val="en-GB"/>
        </w:rPr>
        <w:t>evidence</w:t>
      </w:r>
      <w:r w:rsidR="00000D9C" w:rsidRPr="00666D60">
        <w:rPr>
          <w:color w:val="000000" w:themeColor="text1"/>
          <w:lang w:val="en-GB"/>
        </w:rPr>
        <w:t xml:space="preserve"> (</w:t>
      </w:r>
      <w:r w:rsidR="008A2A4B" w:rsidRPr="00666D60">
        <w:rPr>
          <w:color w:val="000000" w:themeColor="text1"/>
          <w:lang w:val="en-GB"/>
        </w:rPr>
        <w:t>e.g.,</w:t>
      </w:r>
      <w:r w:rsidR="008079F8" w:rsidRPr="00666D60">
        <w:rPr>
          <w:color w:val="000000" w:themeColor="text1"/>
          <w:lang w:val="en-GB"/>
        </w:rPr>
        <w:t xml:space="preserve"> </w:t>
      </w:r>
      <w:r w:rsidR="00000D9C" w:rsidRPr="00666D60">
        <w:rPr>
          <w:color w:val="000000" w:themeColor="text1"/>
          <w:lang w:val="en-GB"/>
        </w:rPr>
        <w:t xml:space="preserve">Achilles et al., 2016). </w:t>
      </w:r>
      <w:r w:rsidR="004B59C7" w:rsidRPr="00666D60">
        <w:rPr>
          <w:color w:val="000000" w:themeColor="text1"/>
          <w:lang w:val="en-GB"/>
        </w:rPr>
        <w:t>Imitati</w:t>
      </w:r>
      <w:r w:rsidR="0040335E" w:rsidRPr="00666D60">
        <w:rPr>
          <w:color w:val="000000" w:themeColor="text1"/>
          <w:lang w:val="en-GB"/>
        </w:rPr>
        <w:t>on</w:t>
      </w:r>
      <w:r w:rsidR="004B59C7" w:rsidRPr="00666D60">
        <w:rPr>
          <w:color w:val="000000" w:themeColor="text1"/>
          <w:lang w:val="en-GB"/>
        </w:rPr>
        <w:t xml:space="preserve"> </w:t>
      </w:r>
      <w:r w:rsidR="000A7C44" w:rsidRPr="00666D60">
        <w:rPr>
          <w:color w:val="000000" w:themeColor="text1"/>
          <w:lang w:val="en-GB"/>
        </w:rPr>
        <w:t xml:space="preserve">through </w:t>
      </w:r>
      <w:r w:rsidR="00000D9C" w:rsidRPr="00666D60">
        <w:rPr>
          <w:color w:val="000000" w:themeColor="text1"/>
          <w:lang w:val="en-GB"/>
        </w:rPr>
        <w:t>the</w:t>
      </w:r>
      <w:r w:rsidR="0039281B" w:rsidRPr="00666D60">
        <w:rPr>
          <w:color w:val="000000" w:themeColor="text1"/>
          <w:lang w:val="en-GB"/>
        </w:rPr>
        <w:t xml:space="preserve"> direct</w:t>
      </w:r>
      <w:r w:rsidR="00000D9C" w:rsidRPr="00666D60">
        <w:rPr>
          <w:color w:val="000000" w:themeColor="text1"/>
          <w:lang w:val="en-GB"/>
        </w:rPr>
        <w:t xml:space="preserve"> route is </w:t>
      </w:r>
      <w:r w:rsidR="004B59C7" w:rsidRPr="00666D60">
        <w:rPr>
          <w:color w:val="000000" w:themeColor="text1"/>
          <w:lang w:val="en-GB"/>
        </w:rPr>
        <w:t xml:space="preserve">more </w:t>
      </w:r>
      <w:r w:rsidR="005F7CE5" w:rsidRPr="00666D60">
        <w:rPr>
          <w:color w:val="000000" w:themeColor="text1"/>
          <w:lang w:val="en-GB"/>
        </w:rPr>
        <w:t>resource-</w:t>
      </w:r>
      <w:r w:rsidR="00000D9C" w:rsidRPr="00666D60">
        <w:rPr>
          <w:color w:val="000000" w:themeColor="text1"/>
          <w:lang w:val="en-GB"/>
        </w:rPr>
        <w:t xml:space="preserve">demanding (as a decomposition/re-composition into elementary motor units is necessary), and finger imitation </w:t>
      </w:r>
      <w:r w:rsidR="0040335E" w:rsidRPr="00666D60">
        <w:rPr>
          <w:color w:val="000000" w:themeColor="text1"/>
          <w:lang w:val="en-GB"/>
        </w:rPr>
        <w:t xml:space="preserve">is </w:t>
      </w:r>
      <w:r w:rsidR="00000D9C" w:rsidRPr="00666D60">
        <w:rPr>
          <w:color w:val="000000" w:themeColor="text1"/>
          <w:lang w:val="en-GB"/>
        </w:rPr>
        <w:t xml:space="preserve">likely </w:t>
      </w:r>
      <w:r w:rsidR="0040335E" w:rsidRPr="00666D60">
        <w:rPr>
          <w:color w:val="000000" w:themeColor="text1"/>
          <w:lang w:val="en-GB"/>
        </w:rPr>
        <w:t xml:space="preserve">to </w:t>
      </w:r>
      <w:r w:rsidR="00000D9C" w:rsidRPr="00666D60">
        <w:rPr>
          <w:color w:val="000000" w:themeColor="text1"/>
          <w:lang w:val="en-GB"/>
        </w:rPr>
        <w:t xml:space="preserve">engage </w:t>
      </w:r>
      <w:r w:rsidR="00A121D1" w:rsidRPr="00666D60">
        <w:rPr>
          <w:color w:val="000000" w:themeColor="text1"/>
          <w:lang w:val="en-GB"/>
        </w:rPr>
        <w:t xml:space="preserve">also visuospatial abilities and </w:t>
      </w:r>
      <w:r w:rsidR="00000D9C" w:rsidRPr="00666D60">
        <w:rPr>
          <w:color w:val="000000" w:themeColor="text1"/>
          <w:lang w:val="en-GB"/>
        </w:rPr>
        <w:t xml:space="preserve">a more complex </w:t>
      </w:r>
      <w:r w:rsidR="0040335E" w:rsidRPr="00666D60">
        <w:rPr>
          <w:color w:val="000000" w:themeColor="text1"/>
          <w:lang w:val="en-GB"/>
        </w:rPr>
        <w:t xml:space="preserve">brain </w:t>
      </w:r>
      <w:r w:rsidR="00000D9C" w:rsidRPr="00666D60">
        <w:rPr>
          <w:color w:val="000000" w:themeColor="text1"/>
          <w:lang w:val="en-GB"/>
        </w:rPr>
        <w:t>network than hand imitation.</w:t>
      </w:r>
      <w:r w:rsidR="00000D9C" w:rsidRPr="00666D60" w:rsidDel="00000D9C">
        <w:rPr>
          <w:color w:val="000000" w:themeColor="text1"/>
          <w:lang w:val="en-GB"/>
        </w:rPr>
        <w:t xml:space="preserve"> </w:t>
      </w:r>
      <w:r w:rsidRPr="00666D60">
        <w:rPr>
          <w:color w:val="000000" w:themeColor="text1"/>
          <w:lang w:val="en-GB"/>
        </w:rPr>
        <w:t>Golden</w:t>
      </w:r>
      <w:r w:rsidR="00E1192F" w:rsidRPr="00666D60">
        <w:rPr>
          <w:color w:val="000000" w:themeColor="text1"/>
          <w:lang w:val="en-GB"/>
        </w:rPr>
        <w:t>berg</w:t>
      </w:r>
      <w:r w:rsidRPr="00666D60">
        <w:rPr>
          <w:color w:val="000000" w:themeColor="text1"/>
          <w:lang w:val="en-GB"/>
        </w:rPr>
        <w:t xml:space="preserve"> and Karnath (2006) suggested that finger imitation is more complex than hand/arm postures as it also in</w:t>
      </w:r>
      <w:r w:rsidR="004A3A77" w:rsidRPr="00666D60">
        <w:rPr>
          <w:color w:val="000000" w:themeColor="text1"/>
          <w:lang w:val="en-GB"/>
        </w:rPr>
        <w:t>cludes</w:t>
      </w:r>
      <w:r w:rsidRPr="00666D60">
        <w:rPr>
          <w:color w:val="000000" w:themeColor="text1"/>
          <w:lang w:val="en-GB"/>
        </w:rPr>
        <w:t xml:space="preserve"> a cognitive component of “selection” of the appropriate elements, involving the IFG</w:t>
      </w:r>
      <w:r w:rsidR="004A3A77" w:rsidRPr="00666D60">
        <w:rPr>
          <w:color w:val="000000" w:themeColor="text1"/>
          <w:lang w:val="en-GB"/>
        </w:rPr>
        <w:t xml:space="preserve"> as brain region supporting this additional process. </w:t>
      </w:r>
      <w:r w:rsidRPr="00666D60">
        <w:rPr>
          <w:color w:val="000000" w:themeColor="text1"/>
          <w:lang w:val="en-GB"/>
        </w:rPr>
        <w:t xml:space="preserve">According to </w:t>
      </w:r>
      <w:r w:rsidR="001271A3" w:rsidRPr="00666D60">
        <w:rPr>
          <w:color w:val="000000" w:themeColor="text1"/>
          <w:lang w:val="en-GB"/>
        </w:rPr>
        <w:t>these</w:t>
      </w:r>
      <w:r w:rsidRPr="00666D60">
        <w:rPr>
          <w:color w:val="000000" w:themeColor="text1"/>
          <w:lang w:val="en-GB"/>
        </w:rPr>
        <w:t xml:space="preserve"> authors, finger configurations involve the selection of a limited set of elements that only differ in their serial position</w:t>
      </w:r>
      <w:r w:rsidR="00E95A74" w:rsidRPr="00666D60">
        <w:rPr>
          <w:color w:val="000000" w:themeColor="text1"/>
          <w:lang w:val="en-GB"/>
        </w:rPr>
        <w:t>.</w:t>
      </w:r>
      <w:r w:rsidR="004A3A77" w:rsidRPr="00666D60">
        <w:rPr>
          <w:color w:val="000000" w:themeColor="text1"/>
          <w:lang w:val="en-GB"/>
        </w:rPr>
        <w:t xml:space="preserve"> </w:t>
      </w:r>
      <w:r w:rsidR="00A6109F" w:rsidRPr="00666D60">
        <w:rPr>
          <w:color w:val="000000" w:themeColor="text1"/>
          <w:lang w:val="en-GB"/>
        </w:rPr>
        <w:t xml:space="preserve">They also found a double dissociation between hand and finger imitation, </w:t>
      </w:r>
      <w:r w:rsidR="001271A3" w:rsidRPr="00666D60">
        <w:rPr>
          <w:color w:val="000000" w:themeColor="text1"/>
          <w:lang w:val="en-GB"/>
        </w:rPr>
        <w:t>paired</w:t>
      </w:r>
      <w:r w:rsidR="00A6109F" w:rsidRPr="00666D60">
        <w:rPr>
          <w:color w:val="000000" w:themeColor="text1"/>
          <w:lang w:val="en-GB"/>
        </w:rPr>
        <w:t xml:space="preserve"> with an anatomical anterior (finger)/posterior (hand) dissociation in left brain-damaged patients. However, a study on a larger sample of patients with left hemisphere lesions did not confirm such an anterior/posterior dissociation but </w:t>
      </w:r>
      <w:r w:rsidR="001271A3" w:rsidRPr="00666D60">
        <w:rPr>
          <w:color w:val="000000" w:themeColor="text1"/>
          <w:lang w:val="en-GB"/>
        </w:rPr>
        <w:t>showed instead</w:t>
      </w:r>
      <w:r w:rsidR="00A6109F" w:rsidRPr="00666D60">
        <w:rPr>
          <w:color w:val="000000" w:themeColor="text1"/>
          <w:lang w:val="en-GB"/>
        </w:rPr>
        <w:t xml:space="preserve"> an association between the dorso-dorsal stream, in particular the inferior and superior parietal lobe, and the overall ability to imitate ML finger and hand/arm gestures (Hoeren et al., 2014). </w:t>
      </w:r>
    </w:p>
    <w:p w14:paraId="561C047E" w14:textId="41758647" w:rsidR="00B64145" w:rsidRPr="00666D60" w:rsidRDefault="009A304A" w:rsidP="006E13C1">
      <w:pPr>
        <w:spacing w:line="360" w:lineRule="auto"/>
        <w:ind w:firstLine="709"/>
        <w:rPr>
          <w:color w:val="000000" w:themeColor="text1"/>
          <w:lang w:val="en-GB"/>
        </w:rPr>
      </w:pPr>
      <w:r w:rsidRPr="00666D60">
        <w:rPr>
          <w:color w:val="000000" w:themeColor="text1"/>
          <w:lang w:val="en-GB"/>
        </w:rPr>
        <w:t>Likewise</w:t>
      </w:r>
      <w:r w:rsidR="00B64145" w:rsidRPr="00666D60">
        <w:rPr>
          <w:color w:val="000000" w:themeColor="text1"/>
          <w:lang w:val="en-GB"/>
        </w:rPr>
        <w:t xml:space="preserve">, </w:t>
      </w:r>
      <w:r w:rsidR="005E4F0D" w:rsidRPr="00666D60">
        <w:rPr>
          <w:color w:val="000000" w:themeColor="text1"/>
          <w:lang w:val="en-GB"/>
        </w:rPr>
        <w:t xml:space="preserve">in the present study </w:t>
      </w:r>
      <w:r w:rsidR="00B64145" w:rsidRPr="00666D60">
        <w:rPr>
          <w:color w:val="000000" w:themeColor="text1"/>
          <w:lang w:val="en-GB"/>
        </w:rPr>
        <w:t xml:space="preserve">apraxic patients showed </w:t>
      </w:r>
      <w:r w:rsidRPr="00666D60">
        <w:rPr>
          <w:color w:val="000000" w:themeColor="text1"/>
          <w:lang w:val="en-GB"/>
        </w:rPr>
        <w:t>this</w:t>
      </w:r>
      <w:r w:rsidR="00B64145" w:rsidRPr="00666D60">
        <w:rPr>
          <w:color w:val="000000" w:themeColor="text1"/>
          <w:lang w:val="en-GB"/>
        </w:rPr>
        <w:t xml:space="preserve"> difficulty gradient in imitation of the two body components</w:t>
      </w:r>
      <w:r w:rsidR="004A3A77" w:rsidRPr="00666D60">
        <w:rPr>
          <w:color w:val="000000" w:themeColor="text1"/>
          <w:lang w:val="en-GB"/>
        </w:rPr>
        <w:t xml:space="preserve">, with </w:t>
      </w:r>
      <w:r w:rsidR="00A6109F" w:rsidRPr="00666D60">
        <w:rPr>
          <w:color w:val="000000" w:themeColor="text1"/>
          <w:lang w:val="en-GB"/>
        </w:rPr>
        <w:t xml:space="preserve">a </w:t>
      </w:r>
      <w:r w:rsidR="004A3A77" w:rsidRPr="00666D60">
        <w:rPr>
          <w:color w:val="000000" w:themeColor="text1"/>
          <w:lang w:val="en-GB"/>
        </w:rPr>
        <w:t xml:space="preserve">worse </w:t>
      </w:r>
      <w:r w:rsidR="00287C4B" w:rsidRPr="00666D60">
        <w:rPr>
          <w:color w:val="000000" w:themeColor="text1"/>
          <w:lang w:val="en-GB"/>
        </w:rPr>
        <w:t xml:space="preserve">imitation </w:t>
      </w:r>
      <w:r w:rsidR="004A3A77" w:rsidRPr="00666D60">
        <w:rPr>
          <w:color w:val="000000" w:themeColor="text1"/>
          <w:lang w:val="en-GB"/>
        </w:rPr>
        <w:t xml:space="preserve">performance </w:t>
      </w:r>
      <w:r w:rsidRPr="00666D60">
        <w:rPr>
          <w:color w:val="000000" w:themeColor="text1"/>
          <w:lang w:val="en-GB"/>
        </w:rPr>
        <w:t xml:space="preserve">on </w:t>
      </w:r>
      <w:r w:rsidR="004A3A77" w:rsidRPr="00666D60">
        <w:rPr>
          <w:color w:val="000000" w:themeColor="text1"/>
          <w:lang w:val="en-GB"/>
        </w:rPr>
        <w:t xml:space="preserve">finger </w:t>
      </w:r>
      <w:r w:rsidR="00A2712A" w:rsidRPr="00666D60">
        <w:rPr>
          <w:color w:val="000000" w:themeColor="text1"/>
          <w:lang w:val="en-GB"/>
        </w:rPr>
        <w:t>than</w:t>
      </w:r>
      <w:r w:rsidR="004A3A77" w:rsidRPr="00666D60">
        <w:rPr>
          <w:color w:val="000000" w:themeColor="text1"/>
          <w:lang w:val="en-GB"/>
        </w:rPr>
        <w:t xml:space="preserve"> hand/arm</w:t>
      </w:r>
      <w:r w:rsidR="00A2712A" w:rsidRPr="00666D60">
        <w:rPr>
          <w:color w:val="000000" w:themeColor="text1"/>
          <w:lang w:val="en-GB"/>
        </w:rPr>
        <w:t xml:space="preserve"> gestures</w:t>
      </w:r>
      <w:r w:rsidR="004A3A77" w:rsidRPr="00666D60">
        <w:rPr>
          <w:color w:val="000000" w:themeColor="text1"/>
          <w:lang w:val="en-GB"/>
        </w:rPr>
        <w:t>,</w:t>
      </w:r>
      <w:r w:rsidR="00B64145" w:rsidRPr="00666D60">
        <w:rPr>
          <w:color w:val="000000" w:themeColor="text1"/>
          <w:lang w:val="en-GB"/>
        </w:rPr>
        <w:t xml:space="preserve"> </w:t>
      </w:r>
      <w:r w:rsidR="004A3A77" w:rsidRPr="00666D60">
        <w:rPr>
          <w:color w:val="000000" w:themeColor="text1"/>
          <w:lang w:val="en-GB"/>
        </w:rPr>
        <w:t xml:space="preserve">whereas </w:t>
      </w:r>
      <w:r w:rsidR="00B64145" w:rsidRPr="00666D60">
        <w:rPr>
          <w:color w:val="000000" w:themeColor="text1"/>
          <w:lang w:val="en-GB"/>
        </w:rPr>
        <w:t xml:space="preserve">non-apraxic </w:t>
      </w:r>
      <w:r w:rsidR="004A3A77" w:rsidRPr="00666D60">
        <w:rPr>
          <w:color w:val="000000" w:themeColor="text1"/>
          <w:lang w:val="en-GB"/>
        </w:rPr>
        <w:t xml:space="preserve">patients </w:t>
      </w:r>
      <w:r w:rsidR="00B64145" w:rsidRPr="00666D60">
        <w:rPr>
          <w:color w:val="000000" w:themeColor="text1"/>
          <w:lang w:val="en-GB"/>
        </w:rPr>
        <w:t xml:space="preserve">imitated both finger and hand/arm gestures </w:t>
      </w:r>
      <w:r w:rsidR="00287C4B" w:rsidRPr="00666D60">
        <w:rPr>
          <w:color w:val="000000" w:themeColor="text1"/>
          <w:lang w:val="en-GB"/>
        </w:rPr>
        <w:t>to</w:t>
      </w:r>
      <w:r w:rsidR="00B64145" w:rsidRPr="00666D60">
        <w:rPr>
          <w:color w:val="000000" w:themeColor="text1"/>
          <w:lang w:val="en-GB"/>
        </w:rPr>
        <w:t xml:space="preserve"> the same extent. </w:t>
      </w:r>
      <w:r w:rsidR="00E95A74" w:rsidRPr="00666D60">
        <w:rPr>
          <w:color w:val="000000" w:themeColor="text1"/>
          <w:lang w:val="en-GB"/>
        </w:rPr>
        <w:t>This pattern was probably driven by the ML movements, despite a non-significant triple interaction.</w:t>
      </w:r>
    </w:p>
    <w:p w14:paraId="0BE527AC" w14:textId="4B54199A" w:rsidR="00E95A74" w:rsidRPr="00666D60" w:rsidRDefault="004A3A77" w:rsidP="006E13C1">
      <w:pPr>
        <w:spacing w:line="360" w:lineRule="auto"/>
        <w:ind w:firstLine="709"/>
        <w:rPr>
          <w:color w:val="000000" w:themeColor="text1"/>
          <w:lang w:val="en-GB"/>
        </w:rPr>
      </w:pPr>
      <w:r w:rsidRPr="00666D60">
        <w:rPr>
          <w:color w:val="000000" w:themeColor="text1"/>
          <w:lang w:val="en-GB"/>
        </w:rPr>
        <w:t>Additionally,</w:t>
      </w:r>
      <w:r w:rsidR="00B64145" w:rsidRPr="00666D60">
        <w:rPr>
          <w:color w:val="000000" w:themeColor="text1"/>
          <w:lang w:val="en-GB"/>
        </w:rPr>
        <w:t xml:space="preserve"> apraxic patients</w:t>
      </w:r>
      <w:r w:rsidR="00DF0374" w:rsidRPr="00666D60">
        <w:rPr>
          <w:color w:val="000000" w:themeColor="text1"/>
          <w:lang w:val="en-GB"/>
        </w:rPr>
        <w:t xml:space="preserve">’ imitation did not differ depending on the meaning of the stimulus </w:t>
      </w:r>
      <w:r w:rsidR="00B64145" w:rsidRPr="00666D60">
        <w:rPr>
          <w:color w:val="000000" w:themeColor="text1"/>
          <w:lang w:val="en-GB"/>
        </w:rPr>
        <w:t xml:space="preserve">(MF and ML), whereas non-apraxic patients imitated MF gestures better than ML movements. </w:t>
      </w:r>
      <w:r w:rsidR="005F7CE5" w:rsidRPr="00666D60">
        <w:rPr>
          <w:color w:val="000000" w:themeColor="text1"/>
          <w:lang w:val="en-GB"/>
        </w:rPr>
        <w:t xml:space="preserve">Previous studies with both patients and healthy individuals are consistent with the present results, as they show better imitation of MF gestures than ML </w:t>
      </w:r>
      <w:r w:rsidR="00CB1E8C" w:rsidRPr="00666D60">
        <w:rPr>
          <w:color w:val="000000" w:themeColor="text1"/>
          <w:lang w:val="en-GB"/>
        </w:rPr>
        <w:t xml:space="preserve">movements </w:t>
      </w:r>
      <w:r w:rsidR="005F7CE5" w:rsidRPr="00666D60">
        <w:rPr>
          <w:color w:val="000000" w:themeColor="text1"/>
          <w:lang w:val="en-GB"/>
        </w:rPr>
        <w:t>(e.g.,</w:t>
      </w:r>
      <w:r w:rsidR="004A65DD" w:rsidRPr="00666D60">
        <w:rPr>
          <w:color w:val="000000" w:themeColor="text1"/>
          <w:lang w:val="en-GB"/>
        </w:rPr>
        <w:t xml:space="preserve"> </w:t>
      </w:r>
      <w:r w:rsidR="005F7CE5" w:rsidRPr="00666D60">
        <w:rPr>
          <w:color w:val="000000" w:themeColor="text1"/>
          <w:lang w:val="en-GB"/>
        </w:rPr>
        <w:t>Achilles et al., 2016; 2019;</w:t>
      </w:r>
      <w:r w:rsidR="00A6109F" w:rsidRPr="00666D60">
        <w:rPr>
          <w:color w:val="000000" w:themeColor="text1"/>
          <w:lang w:val="en-GB"/>
        </w:rPr>
        <w:t xml:space="preserve"> Cubelli et al., 2000; </w:t>
      </w:r>
      <w:r w:rsidR="005F7CE5" w:rsidRPr="00666D60">
        <w:rPr>
          <w:color w:val="000000" w:themeColor="text1"/>
          <w:lang w:val="en-GB"/>
        </w:rPr>
        <w:t xml:space="preserve"> </w:t>
      </w:r>
      <w:r w:rsidR="008079F8" w:rsidRPr="00666D60">
        <w:rPr>
          <w:color w:val="000000" w:themeColor="text1"/>
          <w:lang w:val="en-GB"/>
        </w:rPr>
        <w:t xml:space="preserve">Rumiati &amp; Tessari, 2002; </w:t>
      </w:r>
      <w:r w:rsidR="005F7CE5" w:rsidRPr="00666D60">
        <w:rPr>
          <w:color w:val="000000" w:themeColor="text1"/>
          <w:lang w:val="en-GB"/>
        </w:rPr>
        <w:t>Tessari and Rumiati, 2004</w:t>
      </w:r>
      <w:r w:rsidR="00250597" w:rsidRPr="00666D60">
        <w:rPr>
          <w:color w:val="000000" w:themeColor="text1"/>
          <w:lang w:val="en-GB"/>
        </w:rPr>
        <w:t xml:space="preserve">; Tessari </w:t>
      </w:r>
      <w:r w:rsidR="00250597" w:rsidRPr="00666D60">
        <w:rPr>
          <w:color w:val="000000" w:themeColor="text1"/>
          <w:lang w:val="en-GB"/>
        </w:rPr>
        <w:lastRenderedPageBreak/>
        <w:t>et al., 2007</w:t>
      </w:r>
      <w:r w:rsidR="00A6109F" w:rsidRPr="00666D60">
        <w:rPr>
          <w:color w:val="000000" w:themeColor="text1"/>
          <w:lang w:val="en-GB"/>
        </w:rPr>
        <w:t>; Press &amp; Heyes, 2012</w:t>
      </w:r>
      <w:r w:rsidR="005F7CE5" w:rsidRPr="00666D60">
        <w:rPr>
          <w:color w:val="000000" w:themeColor="text1"/>
          <w:lang w:val="en-GB"/>
        </w:rPr>
        <w:t>).</w:t>
      </w:r>
      <w:r w:rsidR="008079F8" w:rsidRPr="00666D60">
        <w:rPr>
          <w:color w:val="000000" w:themeColor="text1"/>
          <w:lang w:val="en-GB"/>
        </w:rPr>
        <w:t xml:space="preserve"> </w:t>
      </w:r>
      <w:r w:rsidR="00E95A74" w:rsidRPr="00666D60">
        <w:rPr>
          <w:color w:val="000000" w:themeColor="text1"/>
          <w:lang w:val="en-GB"/>
        </w:rPr>
        <w:t xml:space="preserve">As regards the </w:t>
      </w:r>
      <w:r w:rsidR="00DF0374" w:rsidRPr="00666D60">
        <w:rPr>
          <w:color w:val="000000" w:themeColor="text1"/>
          <w:lang w:val="en-GB"/>
        </w:rPr>
        <w:t>failure to observe</w:t>
      </w:r>
      <w:r w:rsidR="00E95A74" w:rsidRPr="00666D60">
        <w:rPr>
          <w:color w:val="000000" w:themeColor="text1"/>
          <w:lang w:val="en-GB"/>
        </w:rPr>
        <w:t xml:space="preserve"> </w:t>
      </w:r>
      <w:r w:rsidR="00DF0374" w:rsidRPr="00666D60">
        <w:rPr>
          <w:color w:val="000000" w:themeColor="text1"/>
          <w:lang w:val="en-GB"/>
        </w:rPr>
        <w:t>a</w:t>
      </w:r>
      <w:r w:rsidR="00E95A74" w:rsidRPr="00666D60">
        <w:rPr>
          <w:color w:val="000000" w:themeColor="text1"/>
          <w:lang w:val="en-GB"/>
        </w:rPr>
        <w:t xml:space="preserve"> difference between MF and ML in the apraxic patients, this is not surprising as the ability to imitate and produce MF gestures </w:t>
      </w:r>
      <w:r w:rsidR="00A6109F" w:rsidRPr="00666D60">
        <w:rPr>
          <w:color w:val="000000" w:themeColor="text1"/>
          <w:lang w:val="en-GB"/>
        </w:rPr>
        <w:t>are</w:t>
      </w:r>
      <w:r w:rsidR="00E95A74" w:rsidRPr="00666D60">
        <w:rPr>
          <w:color w:val="000000" w:themeColor="text1"/>
          <w:lang w:val="en-GB"/>
        </w:rPr>
        <w:t xml:space="preserve"> often impaired in apraxia (e.g., Heilman &amp; Rothi, 2003; Leiguarda &amp; Marsden, 2000)</w:t>
      </w:r>
      <w:r w:rsidR="00A2712A" w:rsidRPr="00666D60">
        <w:rPr>
          <w:color w:val="000000" w:themeColor="text1"/>
          <w:lang w:val="en-GB"/>
        </w:rPr>
        <w:t xml:space="preserve"> and brain lesions might affect the two routes at the same time</w:t>
      </w:r>
      <w:r w:rsidR="00E95A74" w:rsidRPr="00666D60">
        <w:rPr>
          <w:color w:val="000000" w:themeColor="text1"/>
          <w:lang w:val="en-GB"/>
        </w:rPr>
        <w:t>.</w:t>
      </w:r>
      <w:r w:rsidR="00250597" w:rsidRPr="00666D60">
        <w:rPr>
          <w:color w:val="000000" w:themeColor="text1"/>
          <w:lang w:val="en-GB"/>
        </w:rPr>
        <w:t xml:space="preserve"> </w:t>
      </w:r>
    </w:p>
    <w:p w14:paraId="277EE64B" w14:textId="220D8F62" w:rsidR="002E044C" w:rsidRPr="00666D60" w:rsidRDefault="002F57D8" w:rsidP="009E4B9B">
      <w:pPr>
        <w:spacing w:line="360" w:lineRule="auto"/>
        <w:ind w:firstLine="708"/>
        <w:rPr>
          <w:color w:val="000000" w:themeColor="text1"/>
        </w:rPr>
      </w:pPr>
      <w:r w:rsidRPr="00666D60">
        <w:rPr>
          <w:color w:val="000000" w:themeColor="text1"/>
          <w:lang w:val="en-GB"/>
        </w:rPr>
        <w:t xml:space="preserve">The lesion analysis </w:t>
      </w:r>
      <w:r w:rsidR="009A304A" w:rsidRPr="00666D60">
        <w:rPr>
          <w:color w:val="000000" w:themeColor="text1"/>
          <w:lang w:val="en-GB"/>
        </w:rPr>
        <w:t xml:space="preserve">results </w:t>
      </w:r>
      <w:r w:rsidRPr="00666D60">
        <w:rPr>
          <w:color w:val="000000" w:themeColor="text1"/>
          <w:lang w:val="en-GB"/>
        </w:rPr>
        <w:t>are generally supportive of the involvement for the ventro-dorsal stream for imitation of MF intransitive gestures, encompassing the inferior parietal lobe, in line with previous evidence (</w:t>
      </w:r>
      <w:r w:rsidR="004C3FE0" w:rsidRPr="00666D60">
        <w:rPr>
          <w:color w:val="000000" w:themeColor="text1"/>
          <w:lang w:val="en-GB"/>
        </w:rPr>
        <w:t>Buxbaum</w:t>
      </w:r>
      <w:r w:rsidR="003A1328" w:rsidRPr="00666D60">
        <w:rPr>
          <w:color w:val="000000" w:themeColor="text1"/>
          <w:lang w:val="en-GB"/>
        </w:rPr>
        <w:t>, Shapiro &amp; Coslett</w:t>
      </w:r>
      <w:r w:rsidR="004C3FE0" w:rsidRPr="00666D60">
        <w:rPr>
          <w:color w:val="000000" w:themeColor="text1"/>
          <w:lang w:val="en-GB"/>
        </w:rPr>
        <w:t xml:space="preserve">, 2014; </w:t>
      </w:r>
      <w:r w:rsidR="004A0442" w:rsidRPr="00666D60">
        <w:rPr>
          <w:color w:val="000000" w:themeColor="text1"/>
          <w:lang w:val="en-GB"/>
        </w:rPr>
        <w:t xml:space="preserve">Dressing et al., 2018; </w:t>
      </w:r>
      <w:r w:rsidR="00A6109F" w:rsidRPr="00666D60">
        <w:rPr>
          <w:color w:val="000000" w:themeColor="text1"/>
          <w:lang w:val="en-GB"/>
        </w:rPr>
        <w:t xml:space="preserve">Hoeren et al., 2014; </w:t>
      </w:r>
      <w:r w:rsidR="004C3FE0" w:rsidRPr="00666D60">
        <w:rPr>
          <w:color w:val="000000" w:themeColor="text1"/>
          <w:lang w:val="en-GB"/>
        </w:rPr>
        <w:t>Lesourd</w:t>
      </w:r>
      <w:r w:rsidR="003A1328" w:rsidRPr="00666D60">
        <w:rPr>
          <w:color w:val="000000" w:themeColor="text1"/>
          <w:lang w:val="en-GB"/>
        </w:rPr>
        <w:t xml:space="preserve">, </w:t>
      </w:r>
      <w:r w:rsidR="009E4B9B" w:rsidRPr="00666D60">
        <w:rPr>
          <w:color w:val="000000" w:themeColor="text1"/>
          <w:lang w:val="en-GB"/>
        </w:rPr>
        <w:t>O</w:t>
      </w:r>
      <w:r w:rsidR="003A1328" w:rsidRPr="00666D60">
        <w:rPr>
          <w:color w:val="000000" w:themeColor="text1"/>
          <w:lang w:val="en-GB"/>
        </w:rPr>
        <w:t>siurak, Baumard, Bartolo</w:t>
      </w:r>
      <w:r w:rsidR="009E4B9B" w:rsidRPr="00666D60">
        <w:rPr>
          <w:color w:val="000000" w:themeColor="text1"/>
          <w:lang w:val="en-GB"/>
        </w:rPr>
        <w:t>,</w:t>
      </w:r>
      <w:r w:rsidR="003A1328" w:rsidRPr="00666D60">
        <w:rPr>
          <w:color w:val="000000" w:themeColor="text1"/>
          <w:lang w:val="en-GB"/>
        </w:rPr>
        <w:t xml:space="preserve"> </w:t>
      </w:r>
      <w:r w:rsidR="009E4B9B" w:rsidRPr="00666D60">
        <w:rPr>
          <w:color w:val="000000" w:themeColor="text1"/>
          <w:lang w:val="en-GB"/>
        </w:rPr>
        <w:t>V</w:t>
      </w:r>
      <w:r w:rsidR="003A1328" w:rsidRPr="00666D60">
        <w:rPr>
          <w:color w:val="000000" w:themeColor="text1"/>
          <w:lang w:val="en-GB"/>
        </w:rPr>
        <w:t>anbellingen &amp; Reynaud</w:t>
      </w:r>
      <w:r w:rsidR="004C3FE0" w:rsidRPr="00666D60">
        <w:rPr>
          <w:color w:val="000000" w:themeColor="text1"/>
          <w:lang w:val="en-GB"/>
        </w:rPr>
        <w:t>, 2018</w:t>
      </w:r>
      <w:r w:rsidR="00A6109F" w:rsidRPr="00666D60">
        <w:rPr>
          <w:color w:val="000000" w:themeColor="text1"/>
          <w:lang w:val="en-GB"/>
        </w:rPr>
        <w:t>; Mengotti et al., 2013; Tessari et al., 2007</w:t>
      </w:r>
      <w:r w:rsidRPr="00666D60">
        <w:rPr>
          <w:color w:val="000000" w:themeColor="text1"/>
          <w:lang w:val="en-GB"/>
        </w:rPr>
        <w:t xml:space="preserve">). </w:t>
      </w:r>
      <w:r w:rsidR="00D11E30" w:rsidRPr="00666D60">
        <w:rPr>
          <w:color w:val="000000" w:themeColor="text1"/>
          <w:lang w:val="en-GB"/>
        </w:rPr>
        <w:t>The</w:t>
      </w:r>
      <w:r w:rsidR="00F64A75" w:rsidRPr="00666D60">
        <w:rPr>
          <w:color w:val="000000" w:themeColor="text1"/>
          <w:lang w:val="en-GB"/>
        </w:rPr>
        <w:t xml:space="preserve"> subtraction analysis concerning imitation of ML movements revealed a small overlap with the lesion correlates of imitation </w:t>
      </w:r>
      <w:r w:rsidR="00DC2FAE" w:rsidRPr="00666D60">
        <w:rPr>
          <w:color w:val="000000" w:themeColor="text1"/>
          <w:lang w:val="en-GB"/>
        </w:rPr>
        <w:t xml:space="preserve">of </w:t>
      </w:r>
      <w:r w:rsidR="00F64A75" w:rsidRPr="00666D60">
        <w:rPr>
          <w:color w:val="000000" w:themeColor="text1"/>
          <w:lang w:val="en-GB"/>
        </w:rPr>
        <w:t>MF gestures in the supramarginal gyrus, suggesting that the ventro-dorsal stream might also support imitation of unknown movements</w:t>
      </w:r>
      <w:r w:rsidR="00E516BF" w:rsidRPr="00666D60">
        <w:rPr>
          <w:color w:val="000000" w:themeColor="text1"/>
          <w:lang w:val="en-GB"/>
        </w:rPr>
        <w:t xml:space="preserve">. </w:t>
      </w:r>
      <w:r w:rsidR="00DF0374" w:rsidRPr="00666D60">
        <w:rPr>
          <w:color w:val="000000" w:themeColor="text1"/>
          <w:lang w:val="en-GB"/>
        </w:rPr>
        <w:t>W</w:t>
      </w:r>
      <w:r w:rsidR="00E516BF" w:rsidRPr="00666D60">
        <w:rPr>
          <w:color w:val="000000" w:themeColor="text1"/>
          <w:lang w:val="en-GB"/>
        </w:rPr>
        <w:t xml:space="preserve">hether the ventro-dorsal stream supports imitation of ML movements is still </w:t>
      </w:r>
      <w:r w:rsidR="00DF0374" w:rsidRPr="00666D60">
        <w:rPr>
          <w:color w:val="000000" w:themeColor="text1"/>
          <w:lang w:val="en-GB"/>
        </w:rPr>
        <w:t>open to debate</w:t>
      </w:r>
      <w:r w:rsidR="00E516BF" w:rsidRPr="00666D60">
        <w:rPr>
          <w:color w:val="000000" w:themeColor="text1"/>
          <w:lang w:val="en-GB"/>
        </w:rPr>
        <w:t xml:space="preserve">, with contrasting </w:t>
      </w:r>
      <w:r w:rsidR="00DF0374" w:rsidRPr="00666D60">
        <w:rPr>
          <w:color w:val="000000" w:themeColor="text1"/>
          <w:lang w:val="en-GB"/>
        </w:rPr>
        <w:t>findings</w:t>
      </w:r>
      <w:r w:rsidR="00E516BF" w:rsidRPr="00666D60">
        <w:rPr>
          <w:color w:val="000000" w:themeColor="text1"/>
          <w:lang w:val="en-GB"/>
        </w:rPr>
        <w:t xml:space="preserve">. Some studies indeed reported the involvement of the inferior parietal lobe </w:t>
      </w:r>
      <w:r w:rsidR="00DF0374" w:rsidRPr="00666D60">
        <w:rPr>
          <w:color w:val="000000" w:themeColor="text1"/>
          <w:lang w:val="en-GB"/>
        </w:rPr>
        <w:t>in</w:t>
      </w:r>
      <w:r w:rsidR="00E516BF" w:rsidRPr="00666D60">
        <w:rPr>
          <w:color w:val="000000" w:themeColor="text1"/>
          <w:lang w:val="en-GB"/>
        </w:rPr>
        <w:t xml:space="preserve"> imitation of ML </w:t>
      </w:r>
      <w:r w:rsidR="00D27B89" w:rsidRPr="00666D60">
        <w:rPr>
          <w:color w:val="000000" w:themeColor="text1"/>
          <w:lang w:val="en-GB"/>
        </w:rPr>
        <w:t>movement</w:t>
      </w:r>
      <w:r w:rsidR="00E516BF" w:rsidRPr="00666D60">
        <w:rPr>
          <w:color w:val="000000" w:themeColor="text1"/>
          <w:lang w:val="en-GB"/>
        </w:rPr>
        <w:t xml:space="preserve"> (</w:t>
      </w:r>
      <w:r w:rsidR="00DC2FAE" w:rsidRPr="00666D60">
        <w:rPr>
          <w:color w:val="000000" w:themeColor="text1"/>
          <w:lang w:val="en-GB"/>
        </w:rPr>
        <w:t>e.g.,</w:t>
      </w:r>
      <w:r w:rsidR="00E516BF" w:rsidRPr="00666D60">
        <w:rPr>
          <w:color w:val="000000" w:themeColor="text1"/>
          <w:lang w:val="en-GB"/>
        </w:rPr>
        <w:t xml:space="preserve"> </w:t>
      </w:r>
      <w:r w:rsidR="001842AA" w:rsidRPr="00666D60">
        <w:rPr>
          <w:color w:val="000000" w:themeColor="text1"/>
          <w:lang w:val="en-GB"/>
        </w:rPr>
        <w:t xml:space="preserve">Buxbaum et al., 2014; </w:t>
      </w:r>
      <w:r w:rsidR="00773F75" w:rsidRPr="00666D60">
        <w:rPr>
          <w:color w:val="000000" w:themeColor="text1"/>
          <w:lang w:val="en-GB"/>
        </w:rPr>
        <w:t>Lesourd et al., 2018</w:t>
      </w:r>
      <w:r w:rsidR="00DC2FAE" w:rsidRPr="00666D60">
        <w:rPr>
          <w:color w:val="000000" w:themeColor="text1"/>
          <w:lang w:val="en-GB"/>
        </w:rPr>
        <w:t xml:space="preserve">; </w:t>
      </w:r>
      <w:r w:rsidR="00194D92" w:rsidRPr="00666D60">
        <w:rPr>
          <w:color w:val="000000" w:themeColor="text1"/>
          <w:lang w:val="en-GB"/>
        </w:rPr>
        <w:t xml:space="preserve">Mengotti et al., 2013; </w:t>
      </w:r>
      <w:r w:rsidR="00DC2FAE" w:rsidRPr="00666D60">
        <w:rPr>
          <w:color w:val="000000" w:themeColor="text1"/>
        </w:rPr>
        <w:t>Mühlau, Hermsdörfer, Goldenberg</w:t>
      </w:r>
      <w:r w:rsidR="00194D92" w:rsidRPr="00666D60">
        <w:rPr>
          <w:color w:val="000000" w:themeColor="text1"/>
        </w:rPr>
        <w:t xml:space="preserve"> et al., </w:t>
      </w:r>
      <w:r w:rsidR="00DC2FAE" w:rsidRPr="00666D60">
        <w:rPr>
          <w:color w:val="000000" w:themeColor="text1"/>
        </w:rPr>
        <w:t>2005</w:t>
      </w:r>
      <w:r w:rsidR="00194D92" w:rsidRPr="00666D60">
        <w:rPr>
          <w:color w:val="000000" w:themeColor="text1"/>
        </w:rPr>
        <w:t xml:space="preserve">; </w:t>
      </w:r>
      <w:r w:rsidR="00194D92" w:rsidRPr="00666D60">
        <w:rPr>
          <w:color w:val="000000" w:themeColor="text1"/>
          <w:lang w:val="en-GB"/>
        </w:rPr>
        <w:t>Tessari et al., 2007</w:t>
      </w:r>
      <w:r w:rsidR="00DC2FAE" w:rsidRPr="00666D60">
        <w:rPr>
          <w:color w:val="000000" w:themeColor="text1"/>
        </w:rPr>
        <w:t>)</w:t>
      </w:r>
      <w:r w:rsidR="00D27B89" w:rsidRPr="00666D60">
        <w:rPr>
          <w:color w:val="000000" w:themeColor="text1"/>
          <w:lang w:val="en-GB"/>
        </w:rPr>
        <w:t xml:space="preserve">, whereas other studies </w:t>
      </w:r>
      <w:r w:rsidR="00DF0374" w:rsidRPr="00666D60">
        <w:rPr>
          <w:color w:val="000000" w:themeColor="text1"/>
          <w:lang w:val="en-GB"/>
        </w:rPr>
        <w:t>implicated</w:t>
      </w:r>
      <w:r w:rsidR="00D27B89" w:rsidRPr="00666D60">
        <w:rPr>
          <w:color w:val="000000" w:themeColor="text1"/>
          <w:lang w:val="en-GB"/>
        </w:rPr>
        <w:t xml:space="preserve"> the dorso-dorsal stream </w:t>
      </w:r>
      <w:r w:rsidR="00DF0374" w:rsidRPr="00666D60">
        <w:rPr>
          <w:color w:val="000000" w:themeColor="text1"/>
          <w:lang w:val="en-GB"/>
        </w:rPr>
        <w:t>in</w:t>
      </w:r>
      <w:r w:rsidR="00D27B89" w:rsidRPr="00666D60">
        <w:rPr>
          <w:color w:val="000000" w:themeColor="text1"/>
          <w:lang w:val="en-GB"/>
        </w:rPr>
        <w:t xml:space="preserve"> imitation of ML </w:t>
      </w:r>
      <w:r w:rsidR="00DC2FAE" w:rsidRPr="00666D60">
        <w:rPr>
          <w:color w:val="000000" w:themeColor="text1"/>
          <w:lang w:val="en-GB"/>
        </w:rPr>
        <w:t>movements</w:t>
      </w:r>
      <w:r w:rsidR="00D27B89" w:rsidRPr="00666D60">
        <w:rPr>
          <w:color w:val="000000" w:themeColor="text1"/>
          <w:lang w:val="en-GB"/>
        </w:rPr>
        <w:t xml:space="preserve"> (</w:t>
      </w:r>
      <w:r w:rsidR="00194D92" w:rsidRPr="00666D60">
        <w:rPr>
          <w:color w:val="000000" w:themeColor="text1"/>
          <w:lang w:val="en-GB"/>
        </w:rPr>
        <w:t xml:space="preserve">e.g., </w:t>
      </w:r>
      <w:r w:rsidR="00D27B89" w:rsidRPr="00666D60">
        <w:rPr>
          <w:color w:val="000000" w:themeColor="text1"/>
          <w:lang w:val="en-GB"/>
        </w:rPr>
        <w:t>Hoeren et al., 2014;</w:t>
      </w:r>
      <w:r w:rsidR="00A04E11" w:rsidRPr="00666D60">
        <w:rPr>
          <w:color w:val="000000" w:themeColor="text1"/>
          <w:lang w:val="en-GB"/>
        </w:rPr>
        <w:t xml:space="preserve"> Martin et al., 2016</w:t>
      </w:r>
      <w:r w:rsidR="00DC2FAE" w:rsidRPr="00666D60">
        <w:rPr>
          <w:color w:val="000000" w:themeColor="text1"/>
          <w:lang w:val="en-GB"/>
        </w:rPr>
        <w:t>; 201</w:t>
      </w:r>
      <w:r w:rsidR="008B6D46">
        <w:rPr>
          <w:color w:val="000000" w:themeColor="text1"/>
          <w:lang w:val="en-GB"/>
        </w:rPr>
        <w:t>7</w:t>
      </w:r>
      <w:r w:rsidR="00DC2FAE" w:rsidRPr="00666D60">
        <w:rPr>
          <w:color w:val="000000" w:themeColor="text1"/>
          <w:lang w:val="en-GB"/>
        </w:rPr>
        <w:t>; Vry et al., 2015</w:t>
      </w:r>
      <w:r w:rsidR="00B24C65" w:rsidRPr="00666D60">
        <w:rPr>
          <w:color w:val="000000" w:themeColor="text1"/>
          <w:lang w:val="en-GB"/>
        </w:rPr>
        <w:t xml:space="preserve">). </w:t>
      </w:r>
      <w:r w:rsidR="000157D8" w:rsidRPr="00666D60">
        <w:rPr>
          <w:color w:val="000000" w:themeColor="text1"/>
          <w:lang w:val="en-GB"/>
        </w:rPr>
        <w:t>Additionally, imitation of ML movements was associated with the</w:t>
      </w:r>
      <w:r w:rsidR="004A6EB3" w:rsidRPr="00666D60">
        <w:rPr>
          <w:color w:val="000000" w:themeColor="text1"/>
          <w:lang w:val="en-GB"/>
        </w:rPr>
        <w:t xml:space="preserve"> involvement of the inferior frontal gyrus</w:t>
      </w:r>
      <w:r w:rsidR="001842AA" w:rsidRPr="00666D60">
        <w:rPr>
          <w:color w:val="000000" w:themeColor="text1"/>
          <w:lang w:val="en-GB"/>
        </w:rPr>
        <w:t xml:space="preserve">. The IFG </w:t>
      </w:r>
      <w:r w:rsidR="00A95EE9" w:rsidRPr="00666D60">
        <w:rPr>
          <w:color w:val="000000" w:themeColor="text1"/>
          <w:lang w:val="en-GB"/>
        </w:rPr>
        <w:t>has been frequently found to be involved in imitation of gestures, especially in neuroimaging studies (Caspers,</w:t>
      </w:r>
      <w:r w:rsidR="0040417B" w:rsidRPr="00666D60">
        <w:rPr>
          <w:color w:val="000000" w:themeColor="text1"/>
          <w:lang w:val="en-GB"/>
        </w:rPr>
        <w:t xml:space="preserve"> Zilles, Laird, &amp; Eickhoff,</w:t>
      </w:r>
      <w:r w:rsidR="00A95EE9" w:rsidRPr="00666D60">
        <w:rPr>
          <w:color w:val="000000" w:themeColor="text1"/>
          <w:lang w:val="en-GB"/>
        </w:rPr>
        <w:t xml:space="preserve"> 2010</w:t>
      </w:r>
      <w:r w:rsidR="00DC2FAE" w:rsidRPr="00666D60">
        <w:rPr>
          <w:color w:val="000000" w:themeColor="text1"/>
          <w:lang w:val="en-GB"/>
        </w:rPr>
        <w:t>,</w:t>
      </w:r>
      <w:r w:rsidR="00A95EE9" w:rsidRPr="00666D60">
        <w:rPr>
          <w:color w:val="000000" w:themeColor="text1"/>
          <w:lang w:val="en-GB"/>
        </w:rPr>
        <w:t xml:space="preserve"> for a meta-analysis), as well as in imitation of ML finger postures (Goldenberg &amp; Karnath, 2006)</w:t>
      </w:r>
      <w:r w:rsidR="00545A15" w:rsidRPr="00666D60">
        <w:rPr>
          <w:color w:val="000000" w:themeColor="text1"/>
          <w:lang w:val="en-GB"/>
        </w:rPr>
        <w:t>. However, the IFG</w:t>
      </w:r>
      <w:r w:rsidR="00D64BB6" w:rsidRPr="00666D60">
        <w:rPr>
          <w:color w:val="000000" w:themeColor="text1"/>
          <w:lang w:val="en-GB"/>
        </w:rPr>
        <w:t xml:space="preserve"> involvement in</w:t>
      </w:r>
      <w:r w:rsidR="00545A15" w:rsidRPr="00666D60">
        <w:rPr>
          <w:color w:val="000000" w:themeColor="text1"/>
          <w:lang w:val="en-GB"/>
        </w:rPr>
        <w:t xml:space="preserve"> </w:t>
      </w:r>
      <w:r w:rsidR="00DC2FAE" w:rsidRPr="00666D60">
        <w:rPr>
          <w:color w:val="000000" w:themeColor="text1"/>
          <w:lang w:val="en-GB"/>
        </w:rPr>
        <w:t xml:space="preserve">imitation of </w:t>
      </w:r>
      <w:r w:rsidR="00545A15" w:rsidRPr="00666D60">
        <w:rPr>
          <w:color w:val="000000" w:themeColor="text1"/>
          <w:lang w:val="en-GB"/>
        </w:rPr>
        <w:t>MF gestures</w:t>
      </w:r>
      <w:r w:rsidR="00D64BB6" w:rsidRPr="00666D60">
        <w:rPr>
          <w:color w:val="000000" w:themeColor="text1"/>
          <w:lang w:val="en-GB"/>
        </w:rPr>
        <w:t xml:space="preserve"> could also be due to its role </w:t>
      </w:r>
      <w:r w:rsidR="00545A15" w:rsidRPr="00666D60">
        <w:rPr>
          <w:color w:val="000000" w:themeColor="text1"/>
          <w:lang w:val="en-GB"/>
        </w:rPr>
        <w:t>of interface between language and action (Weiss</w:t>
      </w:r>
      <w:r w:rsidR="00797759" w:rsidRPr="00666D60">
        <w:rPr>
          <w:color w:val="000000" w:themeColor="text1"/>
          <w:lang w:val="en-GB"/>
        </w:rPr>
        <w:t>; Ubben, Kaesberg</w:t>
      </w:r>
      <w:r w:rsidR="009E4B9B" w:rsidRPr="00666D60">
        <w:rPr>
          <w:color w:val="000000" w:themeColor="text1"/>
          <w:lang w:val="en-GB"/>
        </w:rPr>
        <w:t>,</w:t>
      </w:r>
      <w:r w:rsidR="00797759" w:rsidRPr="00666D60">
        <w:rPr>
          <w:color w:val="000000" w:themeColor="text1"/>
          <w:lang w:val="en-GB"/>
        </w:rPr>
        <w:t xml:space="preserve"> et al.</w:t>
      </w:r>
      <w:r w:rsidR="00545A15" w:rsidRPr="00666D60">
        <w:rPr>
          <w:color w:val="000000" w:themeColor="text1"/>
          <w:lang w:val="en-GB"/>
        </w:rPr>
        <w:t>, 2016)</w:t>
      </w:r>
      <w:r w:rsidR="00317BD2" w:rsidRPr="00666D60">
        <w:rPr>
          <w:color w:val="000000" w:themeColor="text1"/>
          <w:lang w:val="en-GB"/>
        </w:rPr>
        <w:t xml:space="preserve"> </w:t>
      </w:r>
      <w:r w:rsidR="00D64BB6" w:rsidRPr="00666D60">
        <w:rPr>
          <w:color w:val="000000" w:themeColor="text1"/>
          <w:lang w:val="en-GB"/>
        </w:rPr>
        <w:t>or</w:t>
      </w:r>
      <w:r w:rsidR="00317BD2" w:rsidRPr="00666D60">
        <w:rPr>
          <w:color w:val="000000" w:themeColor="text1"/>
          <w:lang w:val="en-GB"/>
        </w:rPr>
        <w:t xml:space="preserve"> in processing intransitive MF gesture</w:t>
      </w:r>
      <w:r w:rsidR="00CB1E8C" w:rsidRPr="00666D60">
        <w:rPr>
          <w:color w:val="000000" w:themeColor="text1"/>
          <w:lang w:val="en-GB"/>
        </w:rPr>
        <w:t>s</w:t>
      </w:r>
      <w:r w:rsidR="00317BD2" w:rsidRPr="00666D60">
        <w:rPr>
          <w:color w:val="000000" w:themeColor="text1"/>
          <w:lang w:val="en-GB"/>
        </w:rPr>
        <w:t xml:space="preserve"> (</w:t>
      </w:r>
      <w:r w:rsidR="00D64BB6" w:rsidRPr="00666D60">
        <w:rPr>
          <w:color w:val="000000" w:themeColor="text1"/>
          <w:lang w:val="en-GB"/>
        </w:rPr>
        <w:t xml:space="preserve">in the left hemisphere, </w:t>
      </w:r>
      <w:r w:rsidR="00317BD2" w:rsidRPr="00666D60">
        <w:rPr>
          <w:color w:val="000000" w:themeColor="text1"/>
          <w:lang w:val="en-GB"/>
        </w:rPr>
        <w:t xml:space="preserve">see </w:t>
      </w:r>
      <w:r w:rsidR="00317BD2" w:rsidRPr="00666D60">
        <w:rPr>
          <w:color w:val="000000" w:themeColor="text1"/>
        </w:rPr>
        <w:t>Lesourd</w:t>
      </w:r>
      <w:r w:rsidR="00797759" w:rsidRPr="00666D60">
        <w:rPr>
          <w:color w:val="000000" w:themeColor="text1"/>
        </w:rPr>
        <w:t xml:space="preserve"> et al.,</w:t>
      </w:r>
      <w:r w:rsidR="00335F9A" w:rsidRPr="00666D60">
        <w:rPr>
          <w:color w:val="000000" w:themeColor="text1"/>
        </w:rPr>
        <w:t xml:space="preserve"> 2018</w:t>
      </w:r>
      <w:r w:rsidR="00317BD2" w:rsidRPr="00666D60">
        <w:rPr>
          <w:color w:val="000000" w:themeColor="text1"/>
        </w:rPr>
        <w:t xml:space="preserve">, for a recent review). </w:t>
      </w:r>
    </w:p>
    <w:p w14:paraId="2E7B3DF9" w14:textId="4356C3D0" w:rsidR="009E4B9B" w:rsidRPr="00666D60" w:rsidRDefault="00D4222D" w:rsidP="009E4B9B">
      <w:pPr>
        <w:spacing w:line="360" w:lineRule="auto"/>
        <w:ind w:firstLine="708"/>
        <w:rPr>
          <w:color w:val="000000" w:themeColor="text1"/>
          <w:lang w:val="en-GB"/>
        </w:rPr>
      </w:pPr>
      <w:r w:rsidRPr="00666D60">
        <w:rPr>
          <w:color w:val="000000" w:themeColor="text1"/>
        </w:rPr>
        <w:t>Regarding</w:t>
      </w:r>
      <w:r w:rsidR="002E044C" w:rsidRPr="00666D60">
        <w:rPr>
          <w:color w:val="000000" w:themeColor="text1"/>
        </w:rPr>
        <w:t xml:space="preserve"> </w:t>
      </w:r>
      <w:r w:rsidRPr="00666D60">
        <w:rPr>
          <w:color w:val="000000" w:themeColor="text1"/>
        </w:rPr>
        <w:t xml:space="preserve">the role of the </w:t>
      </w:r>
      <w:r w:rsidR="002E044C" w:rsidRPr="00666D60">
        <w:rPr>
          <w:color w:val="000000" w:themeColor="text1"/>
        </w:rPr>
        <w:t>ventral stream</w:t>
      </w:r>
      <w:r w:rsidRPr="00666D60">
        <w:rPr>
          <w:color w:val="000000" w:themeColor="text1"/>
        </w:rPr>
        <w:t xml:space="preserve">, we found </w:t>
      </w:r>
      <w:r w:rsidR="002E044C" w:rsidRPr="00666D60">
        <w:rPr>
          <w:color w:val="000000" w:themeColor="text1"/>
        </w:rPr>
        <w:t>the involvement of the middle temporal gyr</w:t>
      </w:r>
      <w:r w:rsidRPr="00666D60">
        <w:rPr>
          <w:color w:val="000000" w:themeColor="text1"/>
        </w:rPr>
        <w:t xml:space="preserve">us in imitation of </w:t>
      </w:r>
      <w:r w:rsidR="002E044C" w:rsidRPr="00666D60">
        <w:rPr>
          <w:color w:val="000000" w:themeColor="text1"/>
        </w:rPr>
        <w:t>MF gestures (</w:t>
      </w:r>
      <w:r w:rsidRPr="00666D60">
        <w:rPr>
          <w:color w:val="000000" w:themeColor="text1"/>
        </w:rPr>
        <w:t xml:space="preserve">in line with data in patients, e.g., Kalenine, Buxbaum &amp; Coslett, 2010; but also with the higher blood signal response to intransitive gestures comparted to transitive ones in the middle portion of the left middle temporal gyrus found in healthy participants by Papeo, Agostini, Lignau, 2019). </w:t>
      </w:r>
      <w:r w:rsidR="002E044C" w:rsidRPr="00666D60">
        <w:rPr>
          <w:color w:val="000000" w:themeColor="text1"/>
        </w:rPr>
        <w:t>At odd</w:t>
      </w:r>
      <w:r w:rsidR="005A56F4" w:rsidRPr="00666D60">
        <w:rPr>
          <w:color w:val="000000" w:themeColor="text1"/>
        </w:rPr>
        <w:t>s</w:t>
      </w:r>
      <w:r w:rsidR="002E044C" w:rsidRPr="00666D60">
        <w:rPr>
          <w:color w:val="000000" w:themeColor="text1"/>
        </w:rPr>
        <w:t xml:space="preserve"> with other studies (</w:t>
      </w:r>
      <w:r w:rsidR="002E044C" w:rsidRPr="00666D60">
        <w:rPr>
          <w:color w:val="000000" w:themeColor="text1"/>
          <w:lang w:val="en-GB"/>
        </w:rPr>
        <w:t>e.g., Dressing et al., 2016; Hoeren et al. 2014; Martin et al. 2016; 201</w:t>
      </w:r>
      <w:r w:rsidR="008B6D46">
        <w:rPr>
          <w:color w:val="000000" w:themeColor="text1"/>
          <w:lang w:val="en-GB"/>
        </w:rPr>
        <w:t>7</w:t>
      </w:r>
      <w:r w:rsidR="002E044C" w:rsidRPr="00666D60">
        <w:rPr>
          <w:color w:val="000000" w:themeColor="text1"/>
          <w:lang w:val="en-GB"/>
        </w:rPr>
        <w:t xml:space="preserve">; Rijinters et al., 2012; Rumiati et al., 2015; Tessari et al., 2007; Weiller et al., 2009; 2011), </w:t>
      </w:r>
      <w:r w:rsidR="002E044C" w:rsidRPr="00666D60">
        <w:rPr>
          <w:color w:val="000000" w:themeColor="text1"/>
        </w:rPr>
        <w:t>t</w:t>
      </w:r>
      <w:r w:rsidR="009E4B9B" w:rsidRPr="00666D60">
        <w:rPr>
          <w:color w:val="000000" w:themeColor="text1"/>
        </w:rPr>
        <w:t>he lesion analysis</w:t>
      </w:r>
      <w:r w:rsidR="009E4B9B" w:rsidRPr="00666D60">
        <w:rPr>
          <w:color w:val="000000" w:themeColor="text1"/>
          <w:lang w:val="en-GB"/>
        </w:rPr>
        <w:t xml:space="preserve"> did not reveal the involvement of </w:t>
      </w:r>
      <w:r w:rsidR="00570EF3" w:rsidRPr="00666D60">
        <w:rPr>
          <w:color w:val="000000" w:themeColor="text1"/>
          <w:lang w:val="en-GB"/>
        </w:rPr>
        <w:t xml:space="preserve">a crucial </w:t>
      </w:r>
      <w:r w:rsidR="009E4B9B" w:rsidRPr="00666D60">
        <w:rPr>
          <w:color w:val="000000" w:themeColor="text1"/>
          <w:lang w:val="en-GB"/>
        </w:rPr>
        <w:t xml:space="preserve">area of the ventral stream, the anterior portion of the temporal lobe. </w:t>
      </w:r>
      <w:r w:rsidR="00570EF3" w:rsidRPr="00666D60">
        <w:rPr>
          <w:color w:val="000000" w:themeColor="text1"/>
          <w:lang w:val="en-GB"/>
        </w:rPr>
        <w:t>T</w:t>
      </w:r>
      <w:r w:rsidR="009E4B9B" w:rsidRPr="00666D60">
        <w:rPr>
          <w:color w:val="000000" w:themeColor="text1"/>
          <w:lang w:val="en-GB"/>
        </w:rPr>
        <w:t xml:space="preserve">he absence of such involvement can be explained by the fact that none of the patients failed to recognize the MF gestures. Therefore, they had an </w:t>
      </w:r>
      <w:r w:rsidR="009E4B9B" w:rsidRPr="00666D60">
        <w:rPr>
          <w:color w:val="000000" w:themeColor="text1"/>
          <w:lang w:val="en-GB"/>
        </w:rPr>
        <w:lastRenderedPageBreak/>
        <w:t>intact semantic conceptual representation and a normal ability to extract the meaning of the presented MF gestures.</w:t>
      </w:r>
    </w:p>
    <w:p w14:paraId="4EE8FFBC" w14:textId="30B66B97" w:rsidR="004A6EB3" w:rsidRPr="00666D60" w:rsidRDefault="001075A6" w:rsidP="00D64BB6">
      <w:pPr>
        <w:spacing w:line="360" w:lineRule="auto"/>
        <w:ind w:firstLine="708"/>
        <w:rPr>
          <w:color w:val="000000" w:themeColor="text1"/>
          <w:lang w:val="en-GB"/>
        </w:rPr>
      </w:pPr>
      <w:r w:rsidRPr="00666D60">
        <w:rPr>
          <w:color w:val="000000" w:themeColor="text1"/>
          <w:lang w:val="en-GB"/>
        </w:rPr>
        <w:t>As for specif</w:t>
      </w:r>
      <w:r w:rsidR="00E91914" w:rsidRPr="00666D60">
        <w:rPr>
          <w:color w:val="000000" w:themeColor="text1"/>
          <w:lang w:val="en-GB"/>
        </w:rPr>
        <w:t xml:space="preserve">ic lesion correlates of finger </w:t>
      </w:r>
      <w:r w:rsidR="00E516BF" w:rsidRPr="00666D60">
        <w:rPr>
          <w:color w:val="000000" w:themeColor="text1"/>
          <w:lang w:val="en-GB"/>
        </w:rPr>
        <w:t>and hand/arm imitation within</w:t>
      </w:r>
      <w:r w:rsidR="00E91914" w:rsidRPr="00666D60">
        <w:rPr>
          <w:color w:val="000000" w:themeColor="text1"/>
          <w:lang w:val="en-GB"/>
        </w:rPr>
        <w:t xml:space="preserve"> MF and ML gestures, </w:t>
      </w:r>
      <w:r w:rsidR="00A62122" w:rsidRPr="00666D60">
        <w:rPr>
          <w:color w:val="000000" w:themeColor="text1"/>
          <w:lang w:val="en-GB"/>
        </w:rPr>
        <w:t>l</w:t>
      </w:r>
      <w:r w:rsidR="00E516BF" w:rsidRPr="00666D60">
        <w:rPr>
          <w:color w:val="000000" w:themeColor="text1"/>
          <w:lang w:val="en-GB"/>
        </w:rPr>
        <w:t xml:space="preserve">esion analysis associated the poor performance </w:t>
      </w:r>
      <w:r w:rsidR="00A62122" w:rsidRPr="00666D60">
        <w:rPr>
          <w:color w:val="000000" w:themeColor="text1"/>
          <w:lang w:val="en-GB"/>
        </w:rPr>
        <w:t>in imitation of</w:t>
      </w:r>
      <w:r w:rsidR="00E516BF" w:rsidRPr="00666D60">
        <w:rPr>
          <w:color w:val="000000" w:themeColor="text1"/>
          <w:lang w:val="en-GB"/>
        </w:rPr>
        <w:t xml:space="preserve"> finger or hand/arm ML </w:t>
      </w:r>
      <w:r w:rsidR="00CB1E8C" w:rsidRPr="00666D60">
        <w:rPr>
          <w:color w:val="000000" w:themeColor="text1"/>
          <w:lang w:val="en-GB"/>
        </w:rPr>
        <w:t xml:space="preserve">movements </w:t>
      </w:r>
      <w:r w:rsidR="00E516BF" w:rsidRPr="00666D60">
        <w:rPr>
          <w:color w:val="000000" w:themeColor="text1"/>
          <w:lang w:val="en-GB"/>
        </w:rPr>
        <w:t>with lesions to different regions depending on the body part involved. In contrast</w:t>
      </w:r>
      <w:r w:rsidR="00E97495" w:rsidRPr="00666D60">
        <w:rPr>
          <w:color w:val="000000" w:themeColor="text1"/>
          <w:lang w:val="en-GB"/>
        </w:rPr>
        <w:t>,</w:t>
      </w:r>
      <w:r w:rsidR="00E516BF" w:rsidRPr="00666D60">
        <w:rPr>
          <w:color w:val="000000" w:themeColor="text1"/>
          <w:lang w:val="en-GB"/>
        </w:rPr>
        <w:t xml:space="preserve"> imitation of finger and hand/arm MF gestures</w:t>
      </w:r>
      <w:r w:rsidR="0040172D" w:rsidRPr="00666D60">
        <w:rPr>
          <w:color w:val="000000" w:themeColor="text1"/>
          <w:lang w:val="en-GB"/>
        </w:rPr>
        <w:t xml:space="preserve"> seemed </w:t>
      </w:r>
      <w:r w:rsidR="00236503" w:rsidRPr="00666D60">
        <w:rPr>
          <w:color w:val="000000" w:themeColor="text1"/>
          <w:lang w:val="en-GB"/>
        </w:rPr>
        <w:t>to</w:t>
      </w:r>
      <w:r w:rsidR="00E97495" w:rsidRPr="00666D60">
        <w:rPr>
          <w:color w:val="000000" w:themeColor="text1"/>
          <w:lang w:val="en-GB"/>
        </w:rPr>
        <w:t xml:space="preserve"> involve </w:t>
      </w:r>
      <w:r w:rsidR="00236503" w:rsidRPr="00666D60">
        <w:rPr>
          <w:color w:val="000000" w:themeColor="text1"/>
          <w:lang w:val="en-GB"/>
        </w:rPr>
        <w:t>the same regions of the inferior parietal lobe</w:t>
      </w:r>
      <w:r w:rsidR="00E97495" w:rsidRPr="00666D60">
        <w:rPr>
          <w:color w:val="000000" w:themeColor="text1"/>
          <w:lang w:val="en-GB"/>
        </w:rPr>
        <w:t>, incl</w:t>
      </w:r>
      <w:r w:rsidR="00A62122" w:rsidRPr="00666D60">
        <w:rPr>
          <w:color w:val="000000" w:themeColor="text1"/>
          <w:lang w:val="en-GB"/>
        </w:rPr>
        <w:t>uding the supramarginal and angular gyri</w:t>
      </w:r>
      <w:r w:rsidR="00E97495" w:rsidRPr="00666D60">
        <w:rPr>
          <w:color w:val="000000" w:themeColor="text1"/>
          <w:lang w:val="en-GB"/>
        </w:rPr>
        <w:t xml:space="preserve">. </w:t>
      </w:r>
      <w:r w:rsidR="007344CF" w:rsidRPr="00666D60">
        <w:rPr>
          <w:color w:val="000000" w:themeColor="text1"/>
          <w:lang w:val="en-GB"/>
        </w:rPr>
        <w:t>Overall, we did not find an anterior/posterior dissociation based on the body part involved in the movement, in contrast with Goldenberg &amp; Karnath (2006), and more in line with other recent studies (Achilles et al., 2017</w:t>
      </w:r>
      <w:r w:rsidR="00194D92" w:rsidRPr="00666D60">
        <w:rPr>
          <w:color w:val="000000" w:themeColor="text1"/>
          <w:lang w:val="en-GB"/>
        </w:rPr>
        <w:t>; Hoeren et al., 2014</w:t>
      </w:r>
      <w:r w:rsidR="007344CF" w:rsidRPr="00666D60">
        <w:rPr>
          <w:color w:val="000000" w:themeColor="text1"/>
          <w:lang w:val="en-GB"/>
        </w:rPr>
        <w:t xml:space="preserve">). </w:t>
      </w:r>
      <w:r w:rsidR="003D732E" w:rsidRPr="00666D60">
        <w:rPr>
          <w:color w:val="000000" w:themeColor="text1"/>
          <w:lang w:val="en-GB"/>
        </w:rPr>
        <w:t>Focusing on hand/arm gestures, both for MF and ML, an impairment in</w:t>
      </w:r>
      <w:r w:rsidR="0040172D" w:rsidRPr="00666D60">
        <w:rPr>
          <w:color w:val="000000" w:themeColor="text1"/>
          <w:lang w:val="en-GB"/>
        </w:rPr>
        <w:t xml:space="preserve"> imitating these gestures seemed </w:t>
      </w:r>
      <w:r w:rsidR="003D732E" w:rsidRPr="00666D60">
        <w:rPr>
          <w:color w:val="000000" w:themeColor="text1"/>
          <w:lang w:val="en-GB"/>
        </w:rPr>
        <w:t>to be associated with lesions to similar regions of the inferior parietal lobe, particularly the supramarginal gyrus. Additionally, imitation of hand/arm M</w:t>
      </w:r>
      <w:r w:rsidR="0040172D" w:rsidRPr="00666D60">
        <w:rPr>
          <w:color w:val="000000" w:themeColor="text1"/>
          <w:lang w:val="en-GB"/>
        </w:rPr>
        <w:t>L movements seemed</w:t>
      </w:r>
      <w:r w:rsidR="003D732E" w:rsidRPr="00666D60">
        <w:rPr>
          <w:color w:val="000000" w:themeColor="text1"/>
          <w:lang w:val="en-GB"/>
        </w:rPr>
        <w:t xml:space="preserve"> to be associated with lesions to the inferior frontal gyrus, at odds with previous literature (</w:t>
      </w:r>
      <w:r w:rsidR="00DC2FAE" w:rsidRPr="00666D60">
        <w:rPr>
          <w:color w:val="000000" w:themeColor="text1"/>
          <w:lang w:val="en-GB"/>
        </w:rPr>
        <w:t xml:space="preserve">e.g., </w:t>
      </w:r>
      <w:r w:rsidR="003D732E" w:rsidRPr="00666D60">
        <w:rPr>
          <w:color w:val="000000" w:themeColor="text1"/>
          <w:lang w:val="en-GB"/>
        </w:rPr>
        <w:t xml:space="preserve">Goldenberg &amp; Karnath, 2006; </w:t>
      </w:r>
      <w:r w:rsidR="00DC2FAE" w:rsidRPr="00666D60">
        <w:rPr>
          <w:color w:val="000000" w:themeColor="text1"/>
        </w:rPr>
        <w:t>Tanaka</w:t>
      </w:r>
      <w:r w:rsidR="00857C19" w:rsidRPr="00666D60">
        <w:rPr>
          <w:color w:val="000000" w:themeColor="text1"/>
        </w:rPr>
        <w:t xml:space="preserve"> </w:t>
      </w:r>
      <w:r w:rsidR="00DC2FAE" w:rsidRPr="00666D60">
        <w:rPr>
          <w:color w:val="000000" w:themeColor="text1"/>
        </w:rPr>
        <w:t>&amp; Inui</w:t>
      </w:r>
      <w:r w:rsidR="00857C19" w:rsidRPr="00666D60">
        <w:rPr>
          <w:color w:val="000000" w:themeColor="text1"/>
        </w:rPr>
        <w:t xml:space="preserve">, </w:t>
      </w:r>
      <w:r w:rsidR="00DC2FAE" w:rsidRPr="00666D60">
        <w:rPr>
          <w:color w:val="000000" w:themeColor="text1"/>
        </w:rPr>
        <w:t>2002).</w:t>
      </w:r>
      <w:r w:rsidR="003D732E" w:rsidRPr="00666D60">
        <w:rPr>
          <w:color w:val="000000" w:themeColor="text1"/>
          <w:lang w:val="en-GB"/>
        </w:rPr>
        <w:t xml:space="preserve"> However, the IFG was </w:t>
      </w:r>
      <w:r w:rsidR="00DC2FAE" w:rsidRPr="00666D60">
        <w:rPr>
          <w:color w:val="000000" w:themeColor="text1"/>
          <w:lang w:val="en-GB"/>
        </w:rPr>
        <w:t>also found</w:t>
      </w:r>
      <w:r w:rsidR="003D732E" w:rsidRPr="00666D60">
        <w:rPr>
          <w:color w:val="000000" w:themeColor="text1"/>
          <w:lang w:val="en-GB"/>
        </w:rPr>
        <w:t xml:space="preserve"> for the subtraction analysis for imitation of </w:t>
      </w:r>
      <w:r w:rsidR="00554591" w:rsidRPr="00666D60">
        <w:rPr>
          <w:color w:val="000000" w:themeColor="text1"/>
          <w:lang w:val="en-GB"/>
        </w:rPr>
        <w:t xml:space="preserve">overall </w:t>
      </w:r>
      <w:r w:rsidR="0033362B" w:rsidRPr="00666D60">
        <w:rPr>
          <w:color w:val="000000" w:themeColor="text1"/>
          <w:lang w:val="en-GB"/>
        </w:rPr>
        <w:t>ML movements</w:t>
      </w:r>
      <w:r w:rsidR="003D732E" w:rsidRPr="00666D60">
        <w:rPr>
          <w:color w:val="000000" w:themeColor="text1"/>
          <w:lang w:val="en-GB"/>
        </w:rPr>
        <w:t>, suggesting a more general role of this region</w:t>
      </w:r>
      <w:r w:rsidR="00C565A4" w:rsidRPr="00666D60">
        <w:rPr>
          <w:color w:val="000000" w:themeColor="text1"/>
          <w:lang w:val="en-GB"/>
        </w:rPr>
        <w:t>, as previously discussed.</w:t>
      </w:r>
      <w:r w:rsidR="003D732E" w:rsidRPr="00666D60">
        <w:rPr>
          <w:color w:val="000000" w:themeColor="text1"/>
          <w:lang w:val="en-GB"/>
        </w:rPr>
        <w:t xml:space="preserve"> Impairment </w:t>
      </w:r>
      <w:r w:rsidR="0040172D" w:rsidRPr="00666D60">
        <w:rPr>
          <w:color w:val="000000" w:themeColor="text1"/>
          <w:lang w:val="en-GB"/>
        </w:rPr>
        <w:t>in imitation of finger gestures</w:t>
      </w:r>
      <w:r w:rsidR="003F66B0" w:rsidRPr="00666D60">
        <w:rPr>
          <w:color w:val="000000" w:themeColor="text1"/>
          <w:lang w:val="en-GB"/>
        </w:rPr>
        <w:t>,</w:t>
      </w:r>
      <w:r w:rsidR="0040172D" w:rsidRPr="00666D60">
        <w:rPr>
          <w:color w:val="000000" w:themeColor="text1"/>
          <w:lang w:val="en-GB"/>
        </w:rPr>
        <w:t xml:space="preserve"> on the contrary, seemed to be associated with a more diverse network, not only encompassing the inferior parietal lobe for MF gestures, but also lateral occipital regions for ML movements. This result is generally supportive of the hypothesis of finger gestures as being intrinsically more complex for imitation, with the semantic aspect of imitation (MF gestures) coded in the ventro-dorsal stream, and further non-semantic aspects processed elsewhere, possibly in the inferior frontal gyrus and in the dorso-dorsal system </w:t>
      </w:r>
      <w:r w:rsidR="002502E9" w:rsidRPr="00666D60">
        <w:rPr>
          <w:color w:val="000000" w:themeColor="text1"/>
          <w:lang w:val="en-GB"/>
        </w:rPr>
        <w:t xml:space="preserve">as shown in previous studies </w:t>
      </w:r>
      <w:r w:rsidR="0040172D" w:rsidRPr="00666D60">
        <w:rPr>
          <w:color w:val="000000" w:themeColor="text1"/>
          <w:lang w:val="en-GB"/>
        </w:rPr>
        <w:t xml:space="preserve">(Goldenberg &amp; Karnath, 2006; Hoeren et al., 2014; Achilles et al., 2019), or in occipito-temporal regions, such as the lateral occipital </w:t>
      </w:r>
      <w:r w:rsidR="00796F1D" w:rsidRPr="00666D60">
        <w:rPr>
          <w:color w:val="000000" w:themeColor="text1"/>
          <w:lang w:val="en-GB"/>
        </w:rPr>
        <w:t>cortex</w:t>
      </w:r>
      <w:r w:rsidR="002E044C" w:rsidRPr="00666D60">
        <w:rPr>
          <w:color w:val="000000" w:themeColor="text1"/>
          <w:lang w:val="en-GB"/>
        </w:rPr>
        <w:t xml:space="preserve"> (LOC)</w:t>
      </w:r>
      <w:r w:rsidR="002502E9" w:rsidRPr="00666D60">
        <w:rPr>
          <w:color w:val="000000" w:themeColor="text1"/>
          <w:lang w:val="en-GB"/>
        </w:rPr>
        <w:t>, as suggested by the present results</w:t>
      </w:r>
      <w:r w:rsidR="0040172D" w:rsidRPr="00666D60">
        <w:rPr>
          <w:color w:val="000000" w:themeColor="text1"/>
          <w:lang w:val="en-GB"/>
        </w:rPr>
        <w:t xml:space="preserve">. </w:t>
      </w:r>
      <w:r w:rsidR="00F34507" w:rsidRPr="00666D60">
        <w:rPr>
          <w:color w:val="000000" w:themeColor="text1"/>
          <w:lang w:val="en-GB"/>
        </w:rPr>
        <w:t xml:space="preserve">The </w:t>
      </w:r>
      <w:r w:rsidR="0040172D" w:rsidRPr="00666D60">
        <w:rPr>
          <w:color w:val="000000" w:themeColor="text1"/>
          <w:lang w:val="en-GB"/>
        </w:rPr>
        <w:t xml:space="preserve">LOC is </w:t>
      </w:r>
      <w:r w:rsidR="00F34507" w:rsidRPr="00666D60">
        <w:rPr>
          <w:color w:val="000000" w:themeColor="text1"/>
          <w:lang w:val="en-GB"/>
        </w:rPr>
        <w:t>a high-order visual area us</w:t>
      </w:r>
      <w:r w:rsidR="00DC2FAE" w:rsidRPr="00666D60">
        <w:rPr>
          <w:color w:val="000000" w:themeColor="text1"/>
          <w:lang w:val="en-GB"/>
        </w:rPr>
        <w:t>u</w:t>
      </w:r>
      <w:r w:rsidR="00F34507" w:rsidRPr="00666D60">
        <w:rPr>
          <w:color w:val="000000" w:themeColor="text1"/>
          <w:lang w:val="en-GB"/>
        </w:rPr>
        <w:t>ally involved in object recognition (</w:t>
      </w:r>
      <w:r w:rsidR="00F34507" w:rsidRPr="00666D60">
        <w:rPr>
          <w:rFonts w:ascii="Tahoma" w:hAnsi="Tahoma" w:cs="Tahoma"/>
          <w:color w:val="000000" w:themeColor="text1"/>
          <w:lang w:val="en-GB"/>
        </w:rPr>
        <w:t>﻿</w:t>
      </w:r>
      <w:r w:rsidR="00F34507" w:rsidRPr="00666D60">
        <w:rPr>
          <w:color w:val="000000" w:themeColor="text1"/>
          <w:lang w:val="en-GB"/>
        </w:rPr>
        <w:t xml:space="preserve">Grill-Spector et al., 1999; Larsson and Heeger, 2006). The need </w:t>
      </w:r>
      <w:r w:rsidR="00DC2FAE" w:rsidRPr="00666D60">
        <w:rPr>
          <w:color w:val="000000" w:themeColor="text1"/>
          <w:lang w:val="en-GB"/>
        </w:rPr>
        <w:t>for</w:t>
      </w:r>
      <w:r w:rsidR="00F34507" w:rsidRPr="00666D60">
        <w:rPr>
          <w:color w:val="000000" w:themeColor="text1"/>
          <w:lang w:val="en-GB"/>
        </w:rPr>
        <w:t xml:space="preserve"> visual processing of complex stimuli such as finger configurations might explain th</w:t>
      </w:r>
      <w:r w:rsidR="002E044C" w:rsidRPr="00666D60">
        <w:rPr>
          <w:color w:val="000000" w:themeColor="text1"/>
          <w:lang w:val="en-GB"/>
        </w:rPr>
        <w:t>is region's involvement</w:t>
      </w:r>
      <w:r w:rsidR="00F34507" w:rsidRPr="00666D60">
        <w:rPr>
          <w:color w:val="000000" w:themeColor="text1"/>
          <w:lang w:val="en-GB"/>
        </w:rPr>
        <w:t xml:space="preserve">. </w:t>
      </w:r>
      <w:r w:rsidR="00622F01" w:rsidRPr="00666D60">
        <w:rPr>
          <w:color w:val="000000" w:themeColor="text1"/>
          <w:lang w:val="en-GB"/>
        </w:rPr>
        <w:t>The temporo-occipital cortex has been reported in patien</w:t>
      </w:r>
      <w:r w:rsidR="00DC2FAE" w:rsidRPr="00666D60">
        <w:rPr>
          <w:color w:val="000000" w:themeColor="text1"/>
          <w:lang w:val="en-GB"/>
        </w:rPr>
        <w:t>t</w:t>
      </w:r>
      <w:r w:rsidR="00622F01" w:rsidRPr="00666D60">
        <w:rPr>
          <w:color w:val="000000" w:themeColor="text1"/>
          <w:lang w:val="en-GB"/>
        </w:rPr>
        <w:t xml:space="preserve">s as </w:t>
      </w:r>
      <w:r w:rsidR="00DC2FAE" w:rsidRPr="00666D60">
        <w:rPr>
          <w:color w:val="000000" w:themeColor="text1"/>
          <w:lang w:val="en-GB"/>
        </w:rPr>
        <w:t xml:space="preserve">a </w:t>
      </w:r>
      <w:r w:rsidR="00622F01" w:rsidRPr="00666D60">
        <w:rPr>
          <w:color w:val="000000" w:themeColor="text1"/>
          <w:lang w:val="en-GB"/>
        </w:rPr>
        <w:t xml:space="preserve">lesion correlate of imitation of both ML movements as well as pantomimes </w:t>
      </w:r>
      <w:r w:rsidR="00F34507" w:rsidRPr="00666D60">
        <w:rPr>
          <w:color w:val="000000" w:themeColor="text1"/>
          <w:lang w:val="en-GB"/>
        </w:rPr>
        <w:t>(Hoeren et al., 2014)</w:t>
      </w:r>
      <w:r w:rsidR="00622F01" w:rsidRPr="00666D60">
        <w:rPr>
          <w:color w:val="000000" w:themeColor="text1"/>
          <w:lang w:val="en-GB"/>
        </w:rPr>
        <w:t>, as well as in healthy participants as neural correlates of ML movements imitation (Rumiati et al., 2005). This region is possibly</w:t>
      </w:r>
      <w:r w:rsidR="00F34507" w:rsidRPr="00666D60">
        <w:rPr>
          <w:color w:val="000000" w:themeColor="text1"/>
          <w:lang w:val="en-GB"/>
        </w:rPr>
        <w:t xml:space="preserve"> </w:t>
      </w:r>
      <w:r w:rsidR="00622F01" w:rsidRPr="00666D60">
        <w:rPr>
          <w:color w:val="000000" w:themeColor="text1"/>
          <w:lang w:val="en-GB"/>
        </w:rPr>
        <w:t xml:space="preserve">forwarding </w:t>
      </w:r>
      <w:r w:rsidR="00F34507" w:rsidRPr="00666D60">
        <w:rPr>
          <w:color w:val="000000" w:themeColor="text1"/>
          <w:lang w:val="en-GB"/>
        </w:rPr>
        <w:t>higher</w:t>
      </w:r>
      <w:r w:rsidR="00DC2FAE" w:rsidRPr="00666D60">
        <w:rPr>
          <w:color w:val="000000" w:themeColor="text1"/>
          <w:lang w:val="en-GB"/>
        </w:rPr>
        <w:t>-</w:t>
      </w:r>
      <w:r w:rsidR="00F34507" w:rsidRPr="00666D60">
        <w:rPr>
          <w:color w:val="000000" w:themeColor="text1"/>
          <w:lang w:val="en-GB"/>
        </w:rPr>
        <w:t xml:space="preserve">order visual information to the </w:t>
      </w:r>
      <w:r w:rsidR="00622F01" w:rsidRPr="00666D60">
        <w:rPr>
          <w:color w:val="000000" w:themeColor="text1"/>
          <w:lang w:val="en-GB"/>
        </w:rPr>
        <w:t>parietal lobe for</w:t>
      </w:r>
      <w:r w:rsidR="00F34507" w:rsidRPr="00666D60">
        <w:rPr>
          <w:color w:val="000000" w:themeColor="text1"/>
          <w:lang w:val="en-GB"/>
        </w:rPr>
        <w:t xml:space="preserve"> imitation processing.  </w:t>
      </w:r>
    </w:p>
    <w:p w14:paraId="1DE90329" w14:textId="77777777" w:rsidR="00BB74D8" w:rsidRPr="00666D60" w:rsidRDefault="00BB74D8" w:rsidP="00D64BB6">
      <w:pPr>
        <w:spacing w:line="360" w:lineRule="auto"/>
        <w:ind w:firstLine="708"/>
        <w:rPr>
          <w:color w:val="000000" w:themeColor="text1"/>
          <w:lang w:val="en-GB"/>
        </w:rPr>
      </w:pPr>
    </w:p>
    <w:p w14:paraId="5BA79C3F" w14:textId="5C6C1B4C" w:rsidR="00874E76" w:rsidRPr="00666D60" w:rsidRDefault="00E95A74" w:rsidP="006E13C1">
      <w:pPr>
        <w:spacing w:line="360" w:lineRule="auto"/>
        <w:ind w:firstLine="709"/>
        <w:rPr>
          <w:color w:val="000000" w:themeColor="text1"/>
          <w:lang w:val="en-GB"/>
        </w:rPr>
      </w:pPr>
      <w:r w:rsidRPr="00666D60">
        <w:rPr>
          <w:color w:val="000000" w:themeColor="text1"/>
          <w:lang w:val="en-GB"/>
        </w:rPr>
        <w:lastRenderedPageBreak/>
        <w:t>To conclude, t</w:t>
      </w:r>
      <w:r w:rsidR="00732AE0" w:rsidRPr="00666D60">
        <w:rPr>
          <w:color w:val="000000" w:themeColor="text1"/>
          <w:lang w:val="en-GB"/>
        </w:rPr>
        <w:t xml:space="preserve">he </w:t>
      </w:r>
      <w:r w:rsidR="006F4673" w:rsidRPr="00666D60">
        <w:rPr>
          <w:color w:val="000000" w:themeColor="text1"/>
          <w:lang w:val="en-GB"/>
        </w:rPr>
        <w:t>present</w:t>
      </w:r>
      <w:r w:rsidR="00732AE0" w:rsidRPr="00666D60">
        <w:rPr>
          <w:color w:val="000000" w:themeColor="text1"/>
          <w:lang w:val="en-GB"/>
        </w:rPr>
        <w:t xml:space="preserve"> </w:t>
      </w:r>
      <w:r w:rsidR="00122AD2" w:rsidRPr="00666D60">
        <w:rPr>
          <w:color w:val="000000" w:themeColor="text1"/>
          <w:lang w:val="en-GB"/>
        </w:rPr>
        <w:t xml:space="preserve">results </w:t>
      </w:r>
      <w:r w:rsidR="00E37706" w:rsidRPr="00666D60">
        <w:rPr>
          <w:color w:val="000000" w:themeColor="text1"/>
          <w:lang w:val="en-GB"/>
        </w:rPr>
        <w:t>enrich the</w:t>
      </w:r>
      <w:r w:rsidR="00122AD2" w:rsidRPr="00666D60">
        <w:rPr>
          <w:color w:val="000000" w:themeColor="text1"/>
          <w:lang w:val="en-GB"/>
        </w:rPr>
        <w:t xml:space="preserve"> </w:t>
      </w:r>
      <w:r w:rsidR="00E37706" w:rsidRPr="00666D60">
        <w:rPr>
          <w:color w:val="000000" w:themeColor="text1"/>
          <w:lang w:val="en-GB"/>
        </w:rPr>
        <w:t xml:space="preserve">extant </w:t>
      </w:r>
      <w:r w:rsidR="00D64BB6" w:rsidRPr="00666D60">
        <w:rPr>
          <w:color w:val="000000" w:themeColor="text1"/>
          <w:lang w:val="en-GB"/>
        </w:rPr>
        <w:t>knowledge on imitation.</w:t>
      </w:r>
      <w:r w:rsidR="00122AD2" w:rsidRPr="00666D60">
        <w:rPr>
          <w:color w:val="000000" w:themeColor="text1"/>
          <w:lang w:val="en-GB"/>
        </w:rPr>
        <w:t xml:space="preserve"> </w:t>
      </w:r>
      <w:r w:rsidR="00D64BB6" w:rsidRPr="00666D60">
        <w:rPr>
          <w:color w:val="000000" w:themeColor="text1"/>
          <w:lang w:val="en-GB"/>
        </w:rPr>
        <w:t>By</w:t>
      </w:r>
      <w:r w:rsidR="00122AD2" w:rsidRPr="00666D60">
        <w:rPr>
          <w:color w:val="000000" w:themeColor="text1"/>
          <w:lang w:val="en-GB"/>
        </w:rPr>
        <w:t xml:space="preserve"> investigat</w:t>
      </w:r>
      <w:r w:rsidR="00D64BB6" w:rsidRPr="00666D60">
        <w:rPr>
          <w:color w:val="000000" w:themeColor="text1"/>
          <w:lang w:val="en-GB"/>
        </w:rPr>
        <w:t xml:space="preserve">ing </w:t>
      </w:r>
      <w:r w:rsidR="00122AD2" w:rsidRPr="00666D60">
        <w:rPr>
          <w:color w:val="000000" w:themeColor="text1"/>
          <w:lang w:val="en-GB"/>
        </w:rPr>
        <w:t xml:space="preserve">both the effects </w:t>
      </w:r>
      <w:r w:rsidR="00E37706" w:rsidRPr="00666D60">
        <w:rPr>
          <w:color w:val="000000" w:themeColor="text1"/>
          <w:lang w:val="en-GB"/>
        </w:rPr>
        <w:t xml:space="preserve">of </w:t>
      </w:r>
      <w:r w:rsidR="00903E7E" w:rsidRPr="00666D60">
        <w:rPr>
          <w:color w:val="000000" w:themeColor="text1"/>
          <w:lang w:val="en-GB"/>
        </w:rPr>
        <w:t xml:space="preserve">body-part specificity </w:t>
      </w:r>
      <w:r w:rsidR="00122AD2" w:rsidRPr="00666D60">
        <w:rPr>
          <w:color w:val="000000" w:themeColor="text1"/>
          <w:lang w:val="en-GB"/>
        </w:rPr>
        <w:t xml:space="preserve">and </w:t>
      </w:r>
      <w:r w:rsidR="00903E7E" w:rsidRPr="00666D60">
        <w:rPr>
          <w:color w:val="000000" w:themeColor="text1"/>
          <w:lang w:val="en-GB"/>
        </w:rPr>
        <w:t xml:space="preserve">meaning </w:t>
      </w:r>
      <w:r w:rsidR="00122AD2" w:rsidRPr="00666D60">
        <w:rPr>
          <w:color w:val="000000" w:themeColor="text1"/>
          <w:lang w:val="en-GB"/>
        </w:rPr>
        <w:t xml:space="preserve">in apraxic and non-apraxic patients, </w:t>
      </w:r>
      <w:r w:rsidR="00D64BB6" w:rsidRPr="00666D60">
        <w:rPr>
          <w:color w:val="000000" w:themeColor="text1"/>
          <w:lang w:val="en-GB"/>
        </w:rPr>
        <w:t xml:space="preserve">we were able to </w:t>
      </w:r>
      <w:r w:rsidR="00122AD2" w:rsidRPr="00666D60">
        <w:rPr>
          <w:color w:val="000000" w:themeColor="text1"/>
          <w:lang w:val="en-GB"/>
        </w:rPr>
        <w:t xml:space="preserve">show how the body-part does not modulate imitation </w:t>
      </w:r>
      <w:r w:rsidR="00D64BB6" w:rsidRPr="00666D60">
        <w:rPr>
          <w:color w:val="000000" w:themeColor="text1"/>
          <w:lang w:val="en-GB"/>
        </w:rPr>
        <w:t>of</w:t>
      </w:r>
      <w:r w:rsidR="00122AD2" w:rsidRPr="00666D60">
        <w:rPr>
          <w:color w:val="000000" w:themeColor="text1"/>
          <w:lang w:val="en-GB"/>
        </w:rPr>
        <w:t xml:space="preserve"> MF gestures</w:t>
      </w:r>
      <w:r w:rsidR="008079F8" w:rsidRPr="00666D60">
        <w:rPr>
          <w:color w:val="000000" w:themeColor="text1"/>
          <w:lang w:val="en-GB"/>
        </w:rPr>
        <w:t>. In contrast,</w:t>
      </w:r>
      <w:r w:rsidR="00122AD2" w:rsidRPr="00666D60">
        <w:rPr>
          <w:color w:val="000000" w:themeColor="text1"/>
          <w:lang w:val="en-GB"/>
        </w:rPr>
        <w:t xml:space="preserve"> a different pattern is observed for ML </w:t>
      </w:r>
      <w:r w:rsidR="00D64BB6" w:rsidRPr="00666D60">
        <w:rPr>
          <w:color w:val="000000" w:themeColor="text1"/>
          <w:lang w:val="en-GB"/>
        </w:rPr>
        <w:t>movements</w:t>
      </w:r>
      <w:r w:rsidR="00122AD2" w:rsidRPr="00666D60">
        <w:rPr>
          <w:color w:val="000000" w:themeColor="text1"/>
          <w:lang w:val="en-GB"/>
        </w:rPr>
        <w:t xml:space="preserve">, with </w:t>
      </w:r>
      <w:r w:rsidR="00F952D1" w:rsidRPr="00666D60">
        <w:rPr>
          <w:color w:val="000000" w:themeColor="text1"/>
          <w:lang w:val="en-GB"/>
        </w:rPr>
        <w:t>reduced</w:t>
      </w:r>
      <w:r w:rsidR="001A4AEB" w:rsidRPr="00666D60">
        <w:rPr>
          <w:color w:val="000000" w:themeColor="text1"/>
          <w:lang w:val="en-GB"/>
        </w:rPr>
        <w:t xml:space="preserve"> </w:t>
      </w:r>
      <w:r w:rsidR="00D64BB6" w:rsidRPr="00666D60">
        <w:rPr>
          <w:color w:val="000000" w:themeColor="text1"/>
          <w:lang w:val="en-GB"/>
        </w:rPr>
        <w:t>imitation of</w:t>
      </w:r>
      <w:r w:rsidR="00122AD2" w:rsidRPr="00666D60">
        <w:rPr>
          <w:color w:val="000000" w:themeColor="text1"/>
          <w:lang w:val="en-GB"/>
        </w:rPr>
        <w:t xml:space="preserve"> </w:t>
      </w:r>
      <w:r w:rsidR="00D64BB6" w:rsidRPr="00666D60">
        <w:rPr>
          <w:color w:val="000000" w:themeColor="text1"/>
          <w:lang w:val="en-GB"/>
        </w:rPr>
        <w:t>those</w:t>
      </w:r>
      <w:r w:rsidR="00B64145" w:rsidRPr="00666D60">
        <w:rPr>
          <w:color w:val="000000" w:themeColor="text1"/>
          <w:lang w:val="en-GB"/>
        </w:rPr>
        <w:t xml:space="preserve"> </w:t>
      </w:r>
      <w:r w:rsidR="00122AD2" w:rsidRPr="00666D60">
        <w:rPr>
          <w:color w:val="000000" w:themeColor="text1"/>
          <w:lang w:val="en-GB"/>
        </w:rPr>
        <w:t xml:space="preserve">involving finger configurations. </w:t>
      </w:r>
      <w:r w:rsidR="00200409" w:rsidRPr="00666D60">
        <w:rPr>
          <w:color w:val="000000" w:themeColor="text1"/>
          <w:lang w:val="en-GB"/>
        </w:rPr>
        <w:t xml:space="preserve">In addition, </w:t>
      </w:r>
      <w:r w:rsidR="008079F8" w:rsidRPr="00666D60">
        <w:rPr>
          <w:color w:val="000000" w:themeColor="text1"/>
          <w:lang w:val="en-GB"/>
        </w:rPr>
        <w:t>th</w:t>
      </w:r>
      <w:r w:rsidR="00200409" w:rsidRPr="00666D60">
        <w:rPr>
          <w:color w:val="000000" w:themeColor="text1"/>
          <w:lang w:val="en-GB"/>
        </w:rPr>
        <w:t>e</w:t>
      </w:r>
      <w:r w:rsidR="00542541" w:rsidRPr="00666D60">
        <w:rPr>
          <w:color w:val="000000" w:themeColor="text1"/>
          <w:lang w:val="en-GB"/>
        </w:rPr>
        <w:t xml:space="preserve"> present results</w:t>
      </w:r>
      <w:r w:rsidR="00200409" w:rsidRPr="00666D60">
        <w:rPr>
          <w:color w:val="000000" w:themeColor="text1"/>
          <w:lang w:val="en-GB"/>
        </w:rPr>
        <w:t xml:space="preserve"> </w:t>
      </w:r>
      <w:r w:rsidR="001A4AEB" w:rsidRPr="00666D60">
        <w:rPr>
          <w:color w:val="000000" w:themeColor="text1"/>
          <w:lang w:val="en-GB"/>
        </w:rPr>
        <w:t xml:space="preserve">support </w:t>
      </w:r>
      <w:r w:rsidR="00200409" w:rsidRPr="00666D60">
        <w:rPr>
          <w:color w:val="000000" w:themeColor="text1"/>
          <w:lang w:val="en-GB"/>
        </w:rPr>
        <w:t xml:space="preserve">the importance of considering </w:t>
      </w:r>
      <w:r w:rsidR="00A2712A" w:rsidRPr="00666D60">
        <w:rPr>
          <w:color w:val="000000" w:themeColor="text1"/>
          <w:lang w:val="en-GB"/>
        </w:rPr>
        <w:t>not only</w:t>
      </w:r>
      <w:r w:rsidR="00200409" w:rsidRPr="00666D60">
        <w:rPr>
          <w:color w:val="000000" w:themeColor="text1"/>
          <w:lang w:val="en-GB"/>
        </w:rPr>
        <w:t xml:space="preserve"> gesture meaning and body-part specificity, but also gesture list composition, in studies investigating imitation in </w:t>
      </w:r>
      <w:r w:rsidR="00B64145" w:rsidRPr="00666D60">
        <w:rPr>
          <w:color w:val="000000" w:themeColor="text1"/>
          <w:lang w:val="en-GB"/>
        </w:rPr>
        <w:t>patients, and apraxia particularly</w:t>
      </w:r>
      <w:r w:rsidR="00200409" w:rsidRPr="00666D60">
        <w:rPr>
          <w:color w:val="000000" w:themeColor="text1"/>
          <w:lang w:val="en-GB"/>
        </w:rPr>
        <w:t>.</w:t>
      </w:r>
      <w:r w:rsidR="00874E76" w:rsidRPr="00666D60">
        <w:rPr>
          <w:color w:val="000000" w:themeColor="text1"/>
          <w:lang w:val="en-GB"/>
        </w:rPr>
        <w:t xml:space="preserve"> Thus, controlling for list composition </w:t>
      </w:r>
      <w:r w:rsidR="001A4AEB" w:rsidRPr="00666D60">
        <w:rPr>
          <w:color w:val="000000" w:themeColor="text1"/>
          <w:lang w:val="en-GB"/>
        </w:rPr>
        <w:t xml:space="preserve">must become a </w:t>
      </w:r>
      <w:r w:rsidR="00874E76" w:rsidRPr="00666D60">
        <w:rPr>
          <w:color w:val="000000" w:themeColor="text1"/>
          <w:lang w:val="en-GB"/>
        </w:rPr>
        <w:t xml:space="preserve">methodological </w:t>
      </w:r>
      <w:r w:rsidR="001A4AEB" w:rsidRPr="00666D60">
        <w:rPr>
          <w:color w:val="000000" w:themeColor="text1"/>
          <w:lang w:val="en-GB"/>
        </w:rPr>
        <w:t>requirement</w:t>
      </w:r>
      <w:r w:rsidR="00874E76" w:rsidRPr="00666D60">
        <w:rPr>
          <w:color w:val="000000" w:themeColor="text1"/>
          <w:lang w:val="en-GB"/>
        </w:rPr>
        <w:t xml:space="preserve"> for future studies.</w:t>
      </w:r>
    </w:p>
    <w:p w14:paraId="48220BA1" w14:textId="77777777" w:rsidR="00232C57" w:rsidRPr="00666D60" w:rsidRDefault="00232C57" w:rsidP="006E13C1">
      <w:pPr>
        <w:spacing w:line="360" w:lineRule="auto"/>
        <w:ind w:firstLine="709"/>
        <w:rPr>
          <w:color w:val="000000" w:themeColor="text1"/>
          <w:lang w:val="en-GB"/>
        </w:rPr>
      </w:pPr>
    </w:p>
    <w:p w14:paraId="5D250B29" w14:textId="77777777" w:rsidR="006F4673" w:rsidRPr="00666D60" w:rsidRDefault="006F4673" w:rsidP="006E13C1">
      <w:pPr>
        <w:autoSpaceDE w:val="0"/>
        <w:autoSpaceDN w:val="0"/>
        <w:adjustRightInd w:val="0"/>
        <w:spacing w:line="360" w:lineRule="auto"/>
        <w:ind w:firstLine="709"/>
        <w:rPr>
          <w:b/>
          <w:color w:val="000000" w:themeColor="text1"/>
          <w:lang w:val="en-GB"/>
        </w:rPr>
      </w:pPr>
      <w:r w:rsidRPr="00666D60">
        <w:rPr>
          <w:b/>
          <w:color w:val="000000" w:themeColor="text1"/>
          <w:lang w:val="en-GB"/>
        </w:rPr>
        <w:t>Conclusion</w:t>
      </w:r>
    </w:p>
    <w:p w14:paraId="7129FE68" w14:textId="2E27F1D6" w:rsidR="00421602" w:rsidRPr="00666D60" w:rsidRDefault="00122AD2" w:rsidP="006E13C1">
      <w:pPr>
        <w:autoSpaceDE w:val="0"/>
        <w:autoSpaceDN w:val="0"/>
        <w:adjustRightInd w:val="0"/>
        <w:spacing w:line="360" w:lineRule="auto"/>
        <w:ind w:firstLine="709"/>
        <w:rPr>
          <w:color w:val="000000" w:themeColor="text1"/>
          <w:lang w:val="en-GB"/>
        </w:rPr>
      </w:pPr>
      <w:r w:rsidRPr="00666D60">
        <w:rPr>
          <w:color w:val="000000" w:themeColor="text1"/>
          <w:lang w:val="en-GB"/>
        </w:rPr>
        <w:t>In the</w:t>
      </w:r>
      <w:r w:rsidR="00587038" w:rsidRPr="00666D60">
        <w:rPr>
          <w:color w:val="000000" w:themeColor="text1"/>
          <w:lang w:val="en-GB"/>
        </w:rPr>
        <w:t xml:space="preserve"> </w:t>
      </w:r>
      <w:r w:rsidRPr="00666D60">
        <w:rPr>
          <w:color w:val="000000" w:themeColor="text1"/>
          <w:lang w:val="en-GB"/>
        </w:rPr>
        <w:t xml:space="preserve">present </w:t>
      </w:r>
      <w:r w:rsidR="00587038" w:rsidRPr="00666D60">
        <w:rPr>
          <w:color w:val="000000" w:themeColor="text1"/>
          <w:lang w:val="en-GB"/>
        </w:rPr>
        <w:t>study</w:t>
      </w:r>
      <w:r w:rsidR="005F7CE5" w:rsidRPr="00666D60">
        <w:rPr>
          <w:color w:val="000000" w:themeColor="text1"/>
          <w:lang w:val="en-GB"/>
        </w:rPr>
        <w:t>,</w:t>
      </w:r>
      <w:r w:rsidR="00587038" w:rsidRPr="00666D60">
        <w:rPr>
          <w:color w:val="000000" w:themeColor="text1"/>
          <w:lang w:val="en-GB"/>
        </w:rPr>
        <w:t xml:space="preserve"> </w:t>
      </w:r>
      <w:r w:rsidRPr="00666D60">
        <w:rPr>
          <w:color w:val="000000" w:themeColor="text1"/>
          <w:lang w:val="en-GB"/>
        </w:rPr>
        <w:t xml:space="preserve">we </w:t>
      </w:r>
      <w:r w:rsidR="001A4AEB" w:rsidRPr="00666D60">
        <w:rPr>
          <w:color w:val="000000" w:themeColor="text1"/>
          <w:lang w:val="en-GB"/>
        </w:rPr>
        <w:t>demonstrated</w:t>
      </w:r>
      <w:r w:rsidR="006B3C7A" w:rsidRPr="00666D60">
        <w:rPr>
          <w:color w:val="000000" w:themeColor="text1"/>
          <w:lang w:val="en-GB"/>
        </w:rPr>
        <w:t xml:space="preserve"> that</w:t>
      </w:r>
      <w:r w:rsidR="00587038" w:rsidRPr="00666D60">
        <w:rPr>
          <w:color w:val="000000" w:themeColor="text1"/>
          <w:lang w:val="en-GB"/>
        </w:rPr>
        <w:t xml:space="preserve"> </w:t>
      </w:r>
      <w:r w:rsidRPr="00666D60">
        <w:rPr>
          <w:color w:val="000000" w:themeColor="text1"/>
          <w:lang w:val="en-GB"/>
        </w:rPr>
        <w:t xml:space="preserve">finger and hand/arm </w:t>
      </w:r>
      <w:r w:rsidR="004E6EAA" w:rsidRPr="00666D60">
        <w:rPr>
          <w:color w:val="000000" w:themeColor="text1"/>
          <w:lang w:val="en-GB"/>
        </w:rPr>
        <w:t>movements</w:t>
      </w:r>
      <w:r w:rsidRPr="00666D60">
        <w:rPr>
          <w:color w:val="000000" w:themeColor="text1"/>
          <w:lang w:val="en-GB"/>
        </w:rPr>
        <w:t xml:space="preserve"> </w:t>
      </w:r>
      <w:r w:rsidR="00133A36" w:rsidRPr="00666D60">
        <w:rPr>
          <w:color w:val="000000" w:themeColor="text1"/>
          <w:lang w:val="en-GB"/>
        </w:rPr>
        <w:t>were</w:t>
      </w:r>
      <w:r w:rsidR="00F02495" w:rsidRPr="00666D60">
        <w:rPr>
          <w:color w:val="000000" w:themeColor="text1"/>
          <w:lang w:val="en-GB"/>
        </w:rPr>
        <w:t xml:space="preserve"> </w:t>
      </w:r>
      <w:r w:rsidR="00EC0EA0" w:rsidRPr="00666D60">
        <w:rPr>
          <w:color w:val="000000" w:themeColor="text1"/>
          <w:lang w:val="en-GB"/>
        </w:rPr>
        <w:t xml:space="preserve">differentially </w:t>
      </w:r>
      <w:r w:rsidR="00F02495" w:rsidRPr="00666D60">
        <w:rPr>
          <w:color w:val="000000" w:themeColor="text1"/>
          <w:lang w:val="en-GB"/>
        </w:rPr>
        <w:t xml:space="preserve">processed </w:t>
      </w:r>
      <w:r w:rsidR="004E6EAA" w:rsidRPr="00666D60">
        <w:rPr>
          <w:color w:val="000000" w:themeColor="text1"/>
          <w:lang w:val="en-GB"/>
        </w:rPr>
        <w:t xml:space="preserve">in imitation of ML </w:t>
      </w:r>
      <w:r w:rsidR="00B64145" w:rsidRPr="00666D60">
        <w:rPr>
          <w:color w:val="000000" w:themeColor="text1"/>
          <w:lang w:val="en-GB"/>
        </w:rPr>
        <w:t>movements</w:t>
      </w:r>
      <w:r w:rsidR="004E6EAA" w:rsidRPr="00666D60">
        <w:rPr>
          <w:color w:val="000000" w:themeColor="text1"/>
          <w:lang w:val="en-GB"/>
        </w:rPr>
        <w:t xml:space="preserve">, whereas </w:t>
      </w:r>
      <w:r w:rsidR="00CE6A91" w:rsidRPr="00666D60">
        <w:rPr>
          <w:color w:val="000000" w:themeColor="text1"/>
          <w:lang w:val="en-GB"/>
        </w:rPr>
        <w:t xml:space="preserve">imitation of </w:t>
      </w:r>
      <w:r w:rsidR="00587038" w:rsidRPr="00666D60">
        <w:rPr>
          <w:color w:val="000000" w:themeColor="text1"/>
          <w:lang w:val="en-GB"/>
        </w:rPr>
        <w:t>M</w:t>
      </w:r>
      <w:r w:rsidR="004E6EAA" w:rsidRPr="00666D60">
        <w:rPr>
          <w:color w:val="000000" w:themeColor="text1"/>
          <w:lang w:val="en-GB"/>
        </w:rPr>
        <w:t>F</w:t>
      </w:r>
      <w:r w:rsidR="00587038" w:rsidRPr="00666D60">
        <w:rPr>
          <w:color w:val="000000" w:themeColor="text1"/>
          <w:lang w:val="en-GB"/>
        </w:rPr>
        <w:t xml:space="preserve"> gesture</w:t>
      </w:r>
      <w:r w:rsidR="00CE6A91" w:rsidRPr="00666D60">
        <w:rPr>
          <w:color w:val="000000" w:themeColor="text1"/>
          <w:lang w:val="en-GB"/>
        </w:rPr>
        <w:t>s</w:t>
      </w:r>
      <w:r w:rsidR="00F02495" w:rsidRPr="00666D60">
        <w:rPr>
          <w:color w:val="000000" w:themeColor="text1"/>
          <w:lang w:val="en-GB"/>
        </w:rPr>
        <w:t xml:space="preserve"> show</w:t>
      </w:r>
      <w:r w:rsidR="00133A36" w:rsidRPr="00666D60">
        <w:rPr>
          <w:color w:val="000000" w:themeColor="text1"/>
          <w:lang w:val="en-GB"/>
        </w:rPr>
        <w:t>ed</w:t>
      </w:r>
      <w:r w:rsidR="00F02495" w:rsidRPr="00666D60">
        <w:rPr>
          <w:color w:val="000000" w:themeColor="text1"/>
          <w:lang w:val="en-GB"/>
        </w:rPr>
        <w:t xml:space="preserve"> no such dissociation</w:t>
      </w:r>
      <w:r w:rsidR="00587038" w:rsidRPr="00666D60">
        <w:rPr>
          <w:color w:val="000000" w:themeColor="text1"/>
          <w:lang w:val="en-GB"/>
        </w:rPr>
        <w:t>. Th</w:t>
      </w:r>
      <w:r w:rsidR="004E6EAA" w:rsidRPr="00666D60">
        <w:rPr>
          <w:color w:val="000000" w:themeColor="text1"/>
          <w:lang w:val="en-GB"/>
        </w:rPr>
        <w:t>is is in line with the existing cognitive theories of the dual routes of gesture imitation</w:t>
      </w:r>
      <w:r w:rsidR="00A2712A" w:rsidRPr="00666D60">
        <w:rPr>
          <w:color w:val="000000" w:themeColor="text1"/>
          <w:lang w:val="en-GB"/>
        </w:rPr>
        <w:t xml:space="preserve">: </w:t>
      </w:r>
      <w:r w:rsidR="004E6EAA" w:rsidRPr="00666D60">
        <w:rPr>
          <w:color w:val="000000" w:themeColor="text1"/>
          <w:lang w:val="en-GB"/>
        </w:rPr>
        <w:t>in</w:t>
      </w:r>
      <w:r w:rsidR="00587038" w:rsidRPr="00666D60">
        <w:rPr>
          <w:color w:val="000000" w:themeColor="text1"/>
          <w:lang w:val="en-GB"/>
        </w:rPr>
        <w:t xml:space="preserve"> </w:t>
      </w:r>
      <w:r w:rsidR="004E6EAA" w:rsidRPr="00666D60">
        <w:rPr>
          <w:color w:val="000000" w:themeColor="text1"/>
          <w:lang w:val="en-GB"/>
        </w:rPr>
        <w:t xml:space="preserve">imitation </w:t>
      </w:r>
      <w:r w:rsidR="00587038" w:rsidRPr="00666D60">
        <w:rPr>
          <w:color w:val="000000" w:themeColor="text1"/>
          <w:lang w:val="en-GB"/>
        </w:rPr>
        <w:t xml:space="preserve">of MF gestures, the </w:t>
      </w:r>
      <w:r w:rsidR="008079F8" w:rsidRPr="00666D60">
        <w:rPr>
          <w:color w:val="000000" w:themeColor="text1"/>
          <w:lang w:val="en-GB"/>
        </w:rPr>
        <w:t xml:space="preserve">primary </w:t>
      </w:r>
      <w:r w:rsidR="00587038" w:rsidRPr="00666D60">
        <w:rPr>
          <w:color w:val="000000" w:themeColor="text1"/>
          <w:lang w:val="en-GB"/>
        </w:rPr>
        <w:t xml:space="preserve">role is played by the stored motor representations in </w:t>
      </w:r>
      <w:r w:rsidR="008079F8" w:rsidRPr="00666D60">
        <w:rPr>
          <w:color w:val="000000" w:themeColor="text1"/>
          <w:lang w:val="en-GB"/>
        </w:rPr>
        <w:t>LTM</w:t>
      </w:r>
      <w:r w:rsidR="00587038" w:rsidRPr="00666D60">
        <w:rPr>
          <w:color w:val="000000" w:themeColor="text1"/>
          <w:lang w:val="en-GB"/>
        </w:rPr>
        <w:t xml:space="preserve"> recalled as meaningful </w:t>
      </w:r>
      <w:r w:rsidR="00B536AC" w:rsidRPr="00666D60">
        <w:rPr>
          <w:color w:val="000000" w:themeColor="text1"/>
          <w:lang w:val="en-GB"/>
        </w:rPr>
        <w:t>chunks</w:t>
      </w:r>
      <w:r w:rsidR="004E6EAA" w:rsidRPr="00666D60">
        <w:rPr>
          <w:color w:val="000000" w:themeColor="text1"/>
          <w:lang w:val="en-GB"/>
        </w:rPr>
        <w:t xml:space="preserve">, independently </w:t>
      </w:r>
      <w:r w:rsidR="00F02495" w:rsidRPr="00666D60">
        <w:rPr>
          <w:color w:val="000000" w:themeColor="text1"/>
          <w:lang w:val="en-GB"/>
        </w:rPr>
        <w:t xml:space="preserve">of </w:t>
      </w:r>
      <w:r w:rsidR="004E6EAA" w:rsidRPr="00666D60">
        <w:rPr>
          <w:color w:val="000000" w:themeColor="text1"/>
          <w:lang w:val="en-GB"/>
        </w:rPr>
        <w:t>the body</w:t>
      </w:r>
      <w:r w:rsidR="005F7CE5" w:rsidRPr="00666D60">
        <w:rPr>
          <w:color w:val="000000" w:themeColor="text1"/>
          <w:lang w:val="en-GB"/>
        </w:rPr>
        <w:t xml:space="preserve"> </w:t>
      </w:r>
      <w:r w:rsidR="004E6EAA" w:rsidRPr="00666D60">
        <w:rPr>
          <w:color w:val="000000" w:themeColor="text1"/>
          <w:lang w:val="en-GB"/>
        </w:rPr>
        <w:t>part involved in the movement</w:t>
      </w:r>
      <w:r w:rsidR="00A2712A" w:rsidRPr="00666D60">
        <w:rPr>
          <w:color w:val="000000" w:themeColor="text1"/>
          <w:lang w:val="en-GB"/>
        </w:rPr>
        <w:t>;</w:t>
      </w:r>
      <w:r w:rsidR="00587038" w:rsidRPr="00666D60">
        <w:rPr>
          <w:color w:val="000000" w:themeColor="text1"/>
          <w:lang w:val="en-GB"/>
        </w:rPr>
        <w:t xml:space="preserve"> </w:t>
      </w:r>
      <w:r w:rsidR="00A2712A" w:rsidRPr="00666D60">
        <w:rPr>
          <w:color w:val="000000" w:themeColor="text1"/>
          <w:lang w:val="en-GB"/>
        </w:rPr>
        <w:t>o</w:t>
      </w:r>
      <w:r w:rsidR="00587038" w:rsidRPr="00666D60">
        <w:rPr>
          <w:color w:val="000000" w:themeColor="text1"/>
          <w:lang w:val="en-GB"/>
        </w:rPr>
        <w:t xml:space="preserve">n the contrary, when ML </w:t>
      </w:r>
      <w:r w:rsidR="00B64145" w:rsidRPr="00666D60">
        <w:rPr>
          <w:color w:val="000000" w:themeColor="text1"/>
          <w:lang w:val="en-GB"/>
        </w:rPr>
        <w:t xml:space="preserve">movements </w:t>
      </w:r>
      <w:r w:rsidR="00587038" w:rsidRPr="00666D60">
        <w:rPr>
          <w:color w:val="000000" w:themeColor="text1"/>
          <w:lang w:val="en-GB"/>
        </w:rPr>
        <w:t xml:space="preserve">are </w:t>
      </w:r>
      <w:r w:rsidR="009276CC" w:rsidRPr="00666D60">
        <w:rPr>
          <w:color w:val="000000" w:themeColor="text1"/>
          <w:lang w:val="en-GB"/>
        </w:rPr>
        <w:t>imitated</w:t>
      </w:r>
      <w:r w:rsidR="00587038" w:rsidRPr="00666D60">
        <w:rPr>
          <w:color w:val="000000" w:themeColor="text1"/>
          <w:lang w:val="en-GB"/>
        </w:rPr>
        <w:t xml:space="preserve">, </w:t>
      </w:r>
      <w:r w:rsidR="009276CC" w:rsidRPr="00666D60">
        <w:rPr>
          <w:color w:val="000000" w:themeColor="text1"/>
          <w:lang w:val="en-GB"/>
        </w:rPr>
        <w:t xml:space="preserve">the direct </w:t>
      </w:r>
      <w:r w:rsidR="00B536AC" w:rsidRPr="00666D60">
        <w:rPr>
          <w:color w:val="000000" w:themeColor="text1"/>
          <w:lang w:val="en-GB"/>
        </w:rPr>
        <w:t>route</w:t>
      </w:r>
      <w:r w:rsidR="009276CC" w:rsidRPr="00666D60">
        <w:rPr>
          <w:color w:val="000000" w:themeColor="text1"/>
          <w:lang w:val="en-GB"/>
        </w:rPr>
        <w:t xml:space="preserve"> of visuomotor conversion </w:t>
      </w:r>
      <w:r w:rsidR="005F7CE5" w:rsidRPr="00666D60">
        <w:rPr>
          <w:color w:val="000000" w:themeColor="text1"/>
          <w:lang w:val="en-GB"/>
        </w:rPr>
        <w:t xml:space="preserve">is </w:t>
      </w:r>
      <w:r w:rsidR="009276CC" w:rsidRPr="00666D60">
        <w:rPr>
          <w:color w:val="000000" w:themeColor="text1"/>
          <w:lang w:val="en-GB"/>
        </w:rPr>
        <w:t xml:space="preserve">used, including body-part specific mechanisms. </w:t>
      </w:r>
      <w:r w:rsidR="007C4D39" w:rsidRPr="00666D60">
        <w:rPr>
          <w:color w:val="000000" w:themeColor="text1"/>
          <w:lang w:val="en-GB"/>
        </w:rPr>
        <w:br w:type="page"/>
      </w:r>
      <w:r w:rsidR="00213575" w:rsidRPr="00666D60">
        <w:rPr>
          <w:b/>
          <w:color w:val="000000" w:themeColor="text1"/>
          <w:lang w:val="en-GB"/>
        </w:rPr>
        <w:lastRenderedPageBreak/>
        <w:t>Acknowledgment</w:t>
      </w:r>
      <w:r w:rsidR="00213575" w:rsidRPr="00666D60">
        <w:rPr>
          <w:color w:val="000000" w:themeColor="text1"/>
          <w:lang w:val="en-GB"/>
        </w:rPr>
        <w:t xml:space="preserve">: </w:t>
      </w:r>
      <w:r w:rsidR="005F7CE5" w:rsidRPr="00666D60">
        <w:rPr>
          <w:color w:val="000000" w:themeColor="text1"/>
          <w:lang w:val="en-GB"/>
        </w:rPr>
        <w:t xml:space="preserve">This </w:t>
      </w:r>
      <w:r w:rsidR="00421602" w:rsidRPr="00666D60">
        <w:rPr>
          <w:color w:val="000000" w:themeColor="text1"/>
          <w:lang w:val="en-GB"/>
        </w:rPr>
        <w:t>study was supported by a grant from the Fondazione Cassa di Risparmio di Bologna (n.2005/2445)</w:t>
      </w:r>
      <w:r w:rsidR="005F7CE5" w:rsidRPr="00666D60">
        <w:rPr>
          <w:color w:val="000000" w:themeColor="text1"/>
          <w:lang w:val="en-GB"/>
        </w:rPr>
        <w:t>,</w:t>
      </w:r>
      <w:r w:rsidR="00C93494" w:rsidRPr="00666D60">
        <w:rPr>
          <w:color w:val="000000" w:themeColor="text1"/>
          <w:lang w:val="en-GB"/>
        </w:rPr>
        <w:t xml:space="preserve"> </w:t>
      </w:r>
      <w:r w:rsidR="00133A36" w:rsidRPr="00666D60">
        <w:rPr>
          <w:color w:val="000000" w:themeColor="text1"/>
          <w:lang w:val="en-GB"/>
        </w:rPr>
        <w:t xml:space="preserve">in </w:t>
      </w:r>
      <w:r w:rsidR="00421602" w:rsidRPr="00666D60">
        <w:rPr>
          <w:color w:val="000000" w:themeColor="text1"/>
          <w:lang w:val="en-GB"/>
        </w:rPr>
        <w:t xml:space="preserve">which </w:t>
      </w:r>
      <w:r w:rsidR="00321913" w:rsidRPr="00666D60">
        <w:rPr>
          <w:color w:val="000000" w:themeColor="text1"/>
          <w:lang w:val="en-GB"/>
        </w:rPr>
        <w:t xml:space="preserve">AT </w:t>
      </w:r>
      <w:r w:rsidR="00F94FEF" w:rsidRPr="00666D60">
        <w:rPr>
          <w:color w:val="000000" w:themeColor="text1"/>
          <w:lang w:val="en-GB"/>
        </w:rPr>
        <w:t xml:space="preserve">and </w:t>
      </w:r>
      <w:r w:rsidR="00CC5CB6" w:rsidRPr="00666D60">
        <w:rPr>
          <w:color w:val="000000" w:themeColor="text1"/>
          <w:lang w:val="en-GB"/>
        </w:rPr>
        <w:t>GT</w:t>
      </w:r>
      <w:r w:rsidR="00F94FEF" w:rsidRPr="00666D60">
        <w:rPr>
          <w:color w:val="000000" w:themeColor="text1"/>
          <w:lang w:val="en-GB"/>
        </w:rPr>
        <w:t xml:space="preserve"> </w:t>
      </w:r>
      <w:r w:rsidR="00213575" w:rsidRPr="00666D60">
        <w:rPr>
          <w:color w:val="000000" w:themeColor="text1"/>
          <w:lang w:val="en-GB"/>
        </w:rPr>
        <w:t>were</w:t>
      </w:r>
      <w:r w:rsidR="00421602" w:rsidRPr="00666D60">
        <w:rPr>
          <w:color w:val="000000" w:themeColor="text1"/>
          <w:lang w:val="en-GB"/>
        </w:rPr>
        <w:t xml:space="preserve"> involved.</w:t>
      </w:r>
    </w:p>
    <w:p w14:paraId="7311C5CD" w14:textId="77777777" w:rsidR="006C5DEB" w:rsidRPr="00666D60" w:rsidRDefault="006C5DEB" w:rsidP="006E13C1">
      <w:pPr>
        <w:pStyle w:val="berschrift2"/>
        <w:ind w:firstLine="709"/>
        <w:rPr>
          <w:rFonts w:ascii="Times New Roman" w:hAnsi="Times New Roman"/>
          <w:color w:val="000000" w:themeColor="text1"/>
          <w:sz w:val="24"/>
          <w:lang w:val="en-GB"/>
        </w:rPr>
      </w:pPr>
    </w:p>
    <w:p w14:paraId="0BDE4A94" w14:textId="77777777" w:rsidR="006C5DEB" w:rsidRPr="00666D60" w:rsidRDefault="006C5DEB" w:rsidP="006E13C1">
      <w:pPr>
        <w:spacing w:line="360" w:lineRule="auto"/>
        <w:ind w:firstLine="709"/>
        <w:rPr>
          <w:b/>
          <w:color w:val="000000" w:themeColor="text1"/>
          <w:lang w:val="en-GB"/>
        </w:rPr>
      </w:pPr>
      <w:r w:rsidRPr="00666D60">
        <w:rPr>
          <w:b/>
          <w:color w:val="000000" w:themeColor="text1"/>
          <w:lang w:val="en-GB"/>
        </w:rPr>
        <w:t>Competing interests</w:t>
      </w:r>
    </w:p>
    <w:p w14:paraId="69DFC20A" w14:textId="77777777" w:rsidR="00CC5CB6" w:rsidRPr="00666D60" w:rsidRDefault="006C5DEB" w:rsidP="006E13C1">
      <w:pPr>
        <w:spacing w:line="360" w:lineRule="auto"/>
        <w:ind w:firstLine="709"/>
        <w:rPr>
          <w:color w:val="000000" w:themeColor="text1"/>
          <w:lang w:val="en-GB"/>
        </w:rPr>
      </w:pPr>
      <w:r w:rsidRPr="00666D60">
        <w:rPr>
          <w:color w:val="000000" w:themeColor="text1"/>
          <w:lang w:val="en-GB"/>
        </w:rPr>
        <w:t>The authors report no competing interests.</w:t>
      </w:r>
    </w:p>
    <w:p w14:paraId="4823F544" w14:textId="77777777" w:rsidR="00A0155A" w:rsidRPr="00666D60" w:rsidRDefault="00A0155A" w:rsidP="006E13C1">
      <w:pPr>
        <w:spacing w:line="360" w:lineRule="auto"/>
        <w:ind w:firstLine="709"/>
        <w:rPr>
          <w:b/>
          <w:color w:val="000000" w:themeColor="text1"/>
          <w:lang w:val="en-GB"/>
        </w:rPr>
      </w:pPr>
    </w:p>
    <w:p w14:paraId="2685004E" w14:textId="49D8EBAA" w:rsidR="002C088A" w:rsidRPr="00666D60" w:rsidRDefault="002C088A" w:rsidP="006E13C1">
      <w:pPr>
        <w:spacing w:line="360" w:lineRule="auto"/>
        <w:ind w:firstLine="709"/>
        <w:rPr>
          <w:color w:val="000000" w:themeColor="text1"/>
          <w:lang w:val="en-GB"/>
        </w:rPr>
      </w:pPr>
      <w:r w:rsidRPr="00666D60">
        <w:rPr>
          <w:b/>
          <w:color w:val="000000" w:themeColor="text1"/>
          <w:lang w:val="en-GB"/>
        </w:rPr>
        <w:t>Authors’ contribution:</w:t>
      </w:r>
      <w:r w:rsidRPr="00666D60">
        <w:rPr>
          <w:color w:val="000000" w:themeColor="text1"/>
          <w:lang w:val="en-GB"/>
        </w:rPr>
        <w:t xml:space="preserve"> </w:t>
      </w:r>
      <w:r w:rsidRPr="00666D60">
        <w:rPr>
          <w:rStyle w:val="Fett"/>
          <w:color w:val="000000" w:themeColor="text1"/>
          <w:lang w:val="en-GB"/>
        </w:rPr>
        <w:t xml:space="preserve"> A.T:</w:t>
      </w:r>
      <w:r w:rsidRPr="00666D60">
        <w:rPr>
          <w:color w:val="000000" w:themeColor="text1"/>
          <w:lang w:val="en-GB"/>
        </w:rPr>
        <w:t xml:space="preserve"> Conceptualization, Methodology, Formal analysis, Data curation, Writing- Original draft preparation; Writing- Reviewing and Editing; Supervision; Funding acquisition;</w:t>
      </w:r>
      <w:r w:rsidRPr="00666D60">
        <w:rPr>
          <w:rStyle w:val="Fett"/>
          <w:color w:val="000000" w:themeColor="text1"/>
          <w:lang w:val="en-GB"/>
        </w:rPr>
        <w:t xml:space="preserve"> P.M.</w:t>
      </w:r>
      <w:r w:rsidRPr="00666D60">
        <w:rPr>
          <w:color w:val="000000" w:themeColor="text1"/>
          <w:lang w:val="en-GB"/>
        </w:rPr>
        <w:t>: Formal analysis, Data curation, Writing- Original draft preparation; Writing- Reviewing and Editing; Visualization</w:t>
      </w:r>
      <w:r w:rsidR="00133A36" w:rsidRPr="00666D60">
        <w:rPr>
          <w:color w:val="000000" w:themeColor="text1"/>
          <w:lang w:val="en-GB"/>
        </w:rPr>
        <w:t>;</w:t>
      </w:r>
      <w:r w:rsidRPr="00666D60">
        <w:rPr>
          <w:rStyle w:val="Fett"/>
          <w:color w:val="000000" w:themeColor="text1"/>
          <w:lang w:val="en-GB"/>
        </w:rPr>
        <w:t xml:space="preserve"> L.F.</w:t>
      </w:r>
      <w:r w:rsidRPr="00666D60">
        <w:rPr>
          <w:color w:val="000000" w:themeColor="text1"/>
          <w:lang w:val="en-GB"/>
        </w:rPr>
        <w:t xml:space="preserve">: Data curation; </w:t>
      </w:r>
      <w:r w:rsidR="00CC5CB6" w:rsidRPr="00666D60">
        <w:rPr>
          <w:b/>
          <w:bCs/>
          <w:color w:val="000000" w:themeColor="text1"/>
          <w:lang w:val="en-GB"/>
        </w:rPr>
        <w:t>G.T.:</w:t>
      </w:r>
      <w:r w:rsidR="00CC5CB6" w:rsidRPr="00666D60">
        <w:rPr>
          <w:color w:val="000000" w:themeColor="text1"/>
          <w:lang w:val="en-GB"/>
        </w:rPr>
        <w:t xml:space="preserve"> Funding, Supervision</w:t>
      </w:r>
      <w:r w:rsidR="00C553AF" w:rsidRPr="00666D60">
        <w:rPr>
          <w:color w:val="000000" w:themeColor="text1"/>
          <w:lang w:val="en-GB"/>
        </w:rPr>
        <w:t>;</w:t>
      </w:r>
      <w:r w:rsidR="00CC5CB6" w:rsidRPr="00666D60">
        <w:rPr>
          <w:color w:val="000000" w:themeColor="text1"/>
          <w:lang w:val="en-GB"/>
        </w:rPr>
        <w:t xml:space="preserve"> </w:t>
      </w:r>
      <w:r w:rsidRPr="00666D60">
        <w:rPr>
          <w:b/>
          <w:color w:val="000000" w:themeColor="text1"/>
          <w:lang w:val="en-GB"/>
        </w:rPr>
        <w:t>S.B.</w:t>
      </w:r>
      <w:r w:rsidRPr="00666D60">
        <w:rPr>
          <w:color w:val="000000" w:themeColor="text1"/>
          <w:lang w:val="en-GB"/>
        </w:rPr>
        <w:t xml:space="preserve">: </w:t>
      </w:r>
      <w:r w:rsidR="00133A36" w:rsidRPr="00666D60">
        <w:rPr>
          <w:color w:val="000000" w:themeColor="text1"/>
          <w:lang w:val="en-GB"/>
        </w:rPr>
        <w:t>I</w:t>
      </w:r>
      <w:r w:rsidRPr="00666D60">
        <w:rPr>
          <w:color w:val="000000" w:themeColor="text1"/>
          <w:lang w:val="en-GB"/>
        </w:rPr>
        <w:t xml:space="preserve">nvestigation; </w:t>
      </w:r>
      <w:r w:rsidRPr="00666D60">
        <w:rPr>
          <w:b/>
          <w:color w:val="000000" w:themeColor="text1"/>
          <w:lang w:val="en-GB"/>
        </w:rPr>
        <w:t xml:space="preserve">M.T.: </w:t>
      </w:r>
      <w:r w:rsidRPr="00666D60">
        <w:rPr>
          <w:color w:val="000000" w:themeColor="text1"/>
          <w:lang w:val="en-GB"/>
        </w:rPr>
        <w:t xml:space="preserve">Resources; Supervision; </w:t>
      </w:r>
      <w:r w:rsidRPr="00666D60">
        <w:rPr>
          <w:b/>
          <w:color w:val="000000" w:themeColor="text1"/>
          <w:lang w:val="en-GB"/>
        </w:rPr>
        <w:t>R.I.R.:</w:t>
      </w:r>
      <w:r w:rsidRPr="00666D60">
        <w:rPr>
          <w:color w:val="000000" w:themeColor="text1"/>
          <w:lang w:val="en-GB"/>
        </w:rPr>
        <w:t xml:space="preserve"> Writing- Reviewing and Editing</w:t>
      </w:r>
      <w:r w:rsidR="00133A36" w:rsidRPr="00666D60">
        <w:rPr>
          <w:color w:val="000000" w:themeColor="text1"/>
          <w:lang w:val="en-GB"/>
        </w:rPr>
        <w:t>.</w:t>
      </w:r>
    </w:p>
    <w:p w14:paraId="57697891" w14:textId="77777777" w:rsidR="007F5D11" w:rsidRPr="00666D60" w:rsidRDefault="00B6549A" w:rsidP="007F5D11">
      <w:pPr>
        <w:pStyle w:val="StandardWeb"/>
        <w:spacing w:before="0" w:beforeAutospacing="0" w:after="0" w:afterAutospacing="0" w:line="480" w:lineRule="auto"/>
        <w:ind w:left="709" w:hanging="567"/>
        <w:rPr>
          <w:b/>
          <w:color w:val="000000" w:themeColor="text1"/>
          <w:lang w:val="en-GB"/>
        </w:rPr>
      </w:pPr>
      <w:r w:rsidRPr="00666D60">
        <w:rPr>
          <w:color w:val="000000" w:themeColor="text1"/>
          <w:lang w:val="en-GB"/>
        </w:rPr>
        <w:br w:type="page"/>
      </w:r>
    </w:p>
    <w:p w14:paraId="0443306A" w14:textId="77777777" w:rsidR="007F5D11" w:rsidRPr="00666D60" w:rsidRDefault="007F5D11" w:rsidP="00BE4BA1">
      <w:pPr>
        <w:pStyle w:val="StandardWeb"/>
        <w:spacing w:before="0" w:beforeAutospacing="0" w:after="0" w:afterAutospacing="0" w:line="480" w:lineRule="auto"/>
        <w:ind w:left="709" w:hanging="567"/>
        <w:rPr>
          <w:b/>
          <w:color w:val="000000" w:themeColor="text1"/>
          <w:lang w:val="en-GB"/>
        </w:rPr>
      </w:pPr>
      <w:r w:rsidRPr="00666D60">
        <w:rPr>
          <w:b/>
          <w:color w:val="000000" w:themeColor="text1"/>
          <w:lang w:val="en-GB"/>
        </w:rPr>
        <w:lastRenderedPageBreak/>
        <w:t xml:space="preserve">References </w:t>
      </w:r>
    </w:p>
    <w:p w14:paraId="20A50EE7" w14:textId="77777777" w:rsidR="007F5D11" w:rsidRPr="00666D60" w:rsidRDefault="007F5D11" w:rsidP="00BE4BA1">
      <w:pPr>
        <w:spacing w:line="480" w:lineRule="auto"/>
        <w:ind w:left="709" w:hanging="567"/>
        <w:rPr>
          <w:color w:val="000000" w:themeColor="text1"/>
          <w:lang w:val="de-DE"/>
        </w:rPr>
      </w:pPr>
      <w:bookmarkStart w:id="1" w:name="_Hlk51851941"/>
      <w:r w:rsidRPr="00666D60">
        <w:rPr>
          <w:color w:val="000000" w:themeColor="text1"/>
          <w:lang w:val="en-GB"/>
        </w:rPr>
        <w:t xml:space="preserve">Achilles, E. I. S., Fink, G. R., Fischer, M. H., Dovern, A., Held, A., Timpert, D. C., ... &amp; Weiss, P. H. (2016). Effect of meaning on apraxic finger imitation deficits. </w:t>
      </w:r>
      <w:r w:rsidRPr="00666D60">
        <w:rPr>
          <w:i/>
          <w:iCs/>
          <w:color w:val="000000" w:themeColor="text1"/>
          <w:lang w:val="de-DE"/>
        </w:rPr>
        <w:t>Neuropsychologia</w:t>
      </w:r>
      <w:r w:rsidRPr="00666D60">
        <w:rPr>
          <w:color w:val="000000" w:themeColor="text1"/>
          <w:lang w:val="de-DE"/>
        </w:rPr>
        <w:t xml:space="preserve">, </w:t>
      </w:r>
      <w:r w:rsidRPr="00666D60">
        <w:rPr>
          <w:i/>
          <w:iCs/>
          <w:color w:val="000000" w:themeColor="text1"/>
          <w:lang w:val="de-DE"/>
        </w:rPr>
        <w:t>82</w:t>
      </w:r>
      <w:r w:rsidRPr="00666D60">
        <w:rPr>
          <w:color w:val="000000" w:themeColor="text1"/>
          <w:lang w:val="de-DE"/>
        </w:rPr>
        <w:t>, 74-83.</w:t>
      </w:r>
    </w:p>
    <w:p w14:paraId="773976D3" w14:textId="77777777" w:rsidR="007F5D11" w:rsidRPr="00666D60" w:rsidRDefault="007F5D11" w:rsidP="00BE4BA1">
      <w:pPr>
        <w:spacing w:line="480" w:lineRule="auto"/>
        <w:ind w:left="709" w:right="486" w:hanging="567"/>
        <w:rPr>
          <w:color w:val="000000" w:themeColor="text1"/>
          <w:lang w:val="en-GB"/>
        </w:rPr>
      </w:pPr>
      <w:r w:rsidRPr="00666D60">
        <w:rPr>
          <w:color w:val="000000" w:themeColor="text1"/>
          <w:lang w:val="de-DE"/>
        </w:rPr>
        <w:t xml:space="preserve">Achilles, E. I., Ballweg, C. S., Niessen, E., Kusch, M., Ant, J. M., Fink, G. R., &amp; Weiss, P. H. (2019). </w:t>
      </w:r>
      <w:r w:rsidRPr="00666D60">
        <w:rPr>
          <w:color w:val="000000" w:themeColor="text1"/>
          <w:lang w:val="en-GB"/>
        </w:rPr>
        <w:t xml:space="preserve">Neural correlates of differential finger gesture imitation deficits in left hemisphere stroke. </w:t>
      </w:r>
      <w:r w:rsidRPr="00666D60">
        <w:rPr>
          <w:i/>
          <w:iCs/>
          <w:color w:val="000000" w:themeColor="text1"/>
          <w:lang w:val="en-GB"/>
        </w:rPr>
        <w:t>NeuroImage: Clinical</w:t>
      </w:r>
      <w:r w:rsidRPr="00666D60">
        <w:rPr>
          <w:color w:val="000000" w:themeColor="text1"/>
          <w:lang w:val="en-GB"/>
        </w:rPr>
        <w:t xml:space="preserve">, </w:t>
      </w:r>
      <w:r w:rsidRPr="00666D60">
        <w:rPr>
          <w:i/>
          <w:iCs/>
          <w:color w:val="000000" w:themeColor="text1"/>
          <w:lang w:val="en-GB"/>
        </w:rPr>
        <w:t>23</w:t>
      </w:r>
      <w:r w:rsidRPr="00666D60">
        <w:rPr>
          <w:color w:val="000000" w:themeColor="text1"/>
          <w:lang w:val="en-GB"/>
        </w:rPr>
        <w:t>, 101915.</w:t>
      </w:r>
    </w:p>
    <w:p w14:paraId="729084B8" w14:textId="77777777" w:rsidR="007F5D11" w:rsidRPr="00666D60" w:rsidRDefault="007F5D11" w:rsidP="00BE4BA1">
      <w:pPr>
        <w:spacing w:line="480" w:lineRule="auto"/>
        <w:ind w:left="709" w:right="486" w:hanging="567"/>
        <w:rPr>
          <w:color w:val="000000" w:themeColor="text1"/>
          <w:lang w:val="de-DE"/>
        </w:rPr>
      </w:pPr>
      <w:r w:rsidRPr="00666D60">
        <w:rPr>
          <w:color w:val="000000" w:themeColor="text1"/>
          <w:lang w:val="en-GB"/>
        </w:rPr>
        <w:t xml:space="preserve">Achilles, E. I., Weiss, P. H., Fink, G. R., Binder, E., Price, C. J., &amp; Hope, T. M. (2017). Using multi-level Bayesian lesion-symptom mapping to probe the body-part-specificity of gesture imitation skills. </w:t>
      </w:r>
      <w:r w:rsidRPr="00666D60">
        <w:rPr>
          <w:i/>
          <w:iCs/>
          <w:color w:val="000000" w:themeColor="text1"/>
          <w:lang w:val="de-DE"/>
        </w:rPr>
        <w:t>NeuroImage</w:t>
      </w:r>
      <w:r w:rsidRPr="00666D60">
        <w:rPr>
          <w:color w:val="000000" w:themeColor="text1"/>
          <w:lang w:val="de-DE"/>
        </w:rPr>
        <w:t xml:space="preserve">, </w:t>
      </w:r>
      <w:r w:rsidRPr="00666D60">
        <w:rPr>
          <w:i/>
          <w:iCs/>
          <w:color w:val="000000" w:themeColor="text1"/>
          <w:lang w:val="de-DE"/>
        </w:rPr>
        <w:t>161</w:t>
      </w:r>
      <w:r w:rsidRPr="00666D60">
        <w:rPr>
          <w:color w:val="000000" w:themeColor="text1"/>
          <w:lang w:val="de-DE"/>
        </w:rPr>
        <w:t>, 94-103.</w:t>
      </w:r>
    </w:p>
    <w:p w14:paraId="2D4081A7" w14:textId="77777777" w:rsidR="007F5D11" w:rsidRPr="00666D60" w:rsidRDefault="007F5D11" w:rsidP="00BE4BA1">
      <w:pPr>
        <w:spacing w:line="480" w:lineRule="auto"/>
        <w:ind w:left="709" w:right="486" w:hanging="567"/>
        <w:rPr>
          <w:color w:val="000000" w:themeColor="text1"/>
          <w:lang w:val="en-GB"/>
        </w:rPr>
      </w:pPr>
      <w:r w:rsidRPr="00666D60">
        <w:rPr>
          <w:color w:val="000000" w:themeColor="text1"/>
          <w:lang w:val="de-DE"/>
        </w:rPr>
        <w:t xml:space="preserve">Bartolo, A., Cubelli, R., Della Sala, S., Drei, S., e Marchetti, C. (2001). </w:t>
      </w:r>
      <w:r w:rsidRPr="00666D60">
        <w:rPr>
          <w:color w:val="000000" w:themeColor="text1"/>
          <w:lang w:val="en-GB"/>
        </w:rPr>
        <w:t xml:space="preserve">Double dissociation between meaningful and meaningless gesture production in apraxia. </w:t>
      </w:r>
      <w:r w:rsidRPr="00666D60">
        <w:rPr>
          <w:i/>
          <w:iCs/>
          <w:color w:val="000000" w:themeColor="text1"/>
          <w:lang w:val="en-GB"/>
        </w:rPr>
        <w:t>Cortex, 37</w:t>
      </w:r>
      <w:r w:rsidRPr="00666D60">
        <w:rPr>
          <w:color w:val="000000" w:themeColor="text1"/>
          <w:lang w:val="en-GB"/>
        </w:rPr>
        <w:t>, 696-699.</w:t>
      </w:r>
    </w:p>
    <w:p w14:paraId="1EBAB26C"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Basso, A., Luzzatti, C., &amp; Spinnler, H. (1980). Is ideomotor apraxia the outcome of damage to well-defined regions of the left hemisphere? Neuropsychological study of CAT correlation. </w:t>
      </w:r>
      <w:r w:rsidRPr="00666D60">
        <w:rPr>
          <w:i/>
          <w:iCs/>
          <w:color w:val="000000" w:themeColor="text1"/>
          <w:lang w:val="en-GB"/>
        </w:rPr>
        <w:t>Journal of Neurology, Neurosurgery &amp; Psychiatry</w:t>
      </w:r>
      <w:r w:rsidRPr="00666D60">
        <w:rPr>
          <w:color w:val="000000" w:themeColor="text1"/>
          <w:lang w:val="en-GB"/>
        </w:rPr>
        <w:t xml:space="preserve">, </w:t>
      </w:r>
      <w:r w:rsidRPr="00666D60">
        <w:rPr>
          <w:i/>
          <w:iCs/>
          <w:color w:val="000000" w:themeColor="text1"/>
          <w:lang w:val="en-GB"/>
        </w:rPr>
        <w:t>43</w:t>
      </w:r>
      <w:r w:rsidRPr="00666D60">
        <w:rPr>
          <w:color w:val="000000" w:themeColor="text1"/>
          <w:lang w:val="en-GB"/>
        </w:rPr>
        <w:t>(2), 118-126.</w:t>
      </w:r>
    </w:p>
    <w:p w14:paraId="01A51A21"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it-IT"/>
        </w:rPr>
        <w:t xml:space="preserve">Bonivento, C., Rumiati, R. I., Biasutti, E., &amp; Humphreys, G. W. (2013). </w:t>
      </w:r>
      <w:r w:rsidRPr="00666D60">
        <w:rPr>
          <w:color w:val="000000" w:themeColor="text1"/>
          <w:lang w:val="en-GB"/>
        </w:rPr>
        <w:t xml:space="preserve">The role of the basal ganglia in action imitation: neuropsychological evidence from Parkinson’s disease patients. </w:t>
      </w:r>
      <w:r w:rsidRPr="00666D60">
        <w:rPr>
          <w:i/>
          <w:iCs/>
          <w:color w:val="000000" w:themeColor="text1"/>
          <w:lang w:val="en-GB"/>
        </w:rPr>
        <w:t>Experimental brain research</w:t>
      </w:r>
      <w:r w:rsidRPr="00666D60">
        <w:rPr>
          <w:color w:val="000000" w:themeColor="text1"/>
          <w:lang w:val="en-GB"/>
        </w:rPr>
        <w:t xml:space="preserve">, </w:t>
      </w:r>
      <w:r w:rsidRPr="00666D60">
        <w:rPr>
          <w:i/>
          <w:iCs/>
          <w:color w:val="000000" w:themeColor="text1"/>
          <w:lang w:val="en-GB"/>
        </w:rPr>
        <w:t>224</w:t>
      </w:r>
      <w:r w:rsidRPr="00666D60">
        <w:rPr>
          <w:color w:val="000000" w:themeColor="text1"/>
          <w:lang w:val="en-GB"/>
        </w:rPr>
        <w:t>(2), 211-220.</w:t>
      </w:r>
    </w:p>
    <w:p w14:paraId="4CEF57E7" w14:textId="77777777" w:rsidR="003A1328" w:rsidRPr="00666D60" w:rsidRDefault="003A1328" w:rsidP="003A1328">
      <w:pPr>
        <w:spacing w:line="480" w:lineRule="auto"/>
        <w:ind w:left="709" w:hanging="567"/>
        <w:rPr>
          <w:color w:val="000000" w:themeColor="text1"/>
          <w:lang w:val="en-GB"/>
        </w:rPr>
      </w:pPr>
      <w:r w:rsidRPr="00666D60">
        <w:rPr>
          <w:color w:val="000000" w:themeColor="text1"/>
          <w:lang w:val="en-GB"/>
        </w:rPr>
        <w:t>Binkofski, F., &amp; Buxbaum, L. J. (2013). Two action systems in the human brain. Brain and language, 127(2), 222-229.</w:t>
      </w:r>
    </w:p>
    <w:p w14:paraId="35E82135" w14:textId="5234E2A6"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Buxbaum, L. J., &amp; Randerath, J. (2018). Limb apraxia and the left parietal lobe. In </w:t>
      </w:r>
      <w:r w:rsidRPr="00666D60">
        <w:rPr>
          <w:i/>
          <w:iCs/>
          <w:color w:val="000000" w:themeColor="text1"/>
          <w:lang w:val="en-GB"/>
        </w:rPr>
        <w:t>Handbook of clinical neurology</w:t>
      </w:r>
      <w:r w:rsidRPr="00666D60">
        <w:rPr>
          <w:color w:val="000000" w:themeColor="text1"/>
          <w:lang w:val="en-GB"/>
        </w:rPr>
        <w:t xml:space="preserve"> (Vol. 151, pp. 349-363). Elsevier.</w:t>
      </w:r>
    </w:p>
    <w:p w14:paraId="254EB118" w14:textId="77777777" w:rsidR="007F5D11" w:rsidRPr="00666D60" w:rsidRDefault="007F5D11" w:rsidP="007F5D11">
      <w:pPr>
        <w:spacing w:line="480" w:lineRule="auto"/>
        <w:ind w:left="709" w:hanging="567"/>
        <w:rPr>
          <w:color w:val="000000" w:themeColor="text1"/>
          <w:lang w:val="it-IT"/>
        </w:rPr>
      </w:pPr>
      <w:r w:rsidRPr="00666D60">
        <w:rPr>
          <w:color w:val="000000" w:themeColor="text1"/>
          <w:lang w:val="en-GB"/>
        </w:rPr>
        <w:lastRenderedPageBreak/>
        <w:t xml:space="preserve">Buxbaum, L. J., Shapiro, A. D., &amp; Coslett, H. B. (2014). </w:t>
      </w:r>
      <w:r w:rsidRPr="00666D60">
        <w:rPr>
          <w:color w:val="000000" w:themeColor="text1"/>
        </w:rPr>
        <w:t xml:space="preserve">Critical brain regions for tool-related and imitative actions: a componential analysis. </w:t>
      </w:r>
      <w:r w:rsidRPr="00666D60">
        <w:rPr>
          <w:i/>
          <w:iCs/>
          <w:color w:val="000000" w:themeColor="text1"/>
          <w:lang w:val="it-IT"/>
        </w:rPr>
        <w:t>Brain</w:t>
      </w:r>
      <w:r w:rsidRPr="00666D60">
        <w:rPr>
          <w:color w:val="000000" w:themeColor="text1"/>
          <w:lang w:val="it-IT"/>
        </w:rPr>
        <w:t xml:space="preserve">, </w:t>
      </w:r>
      <w:r w:rsidRPr="00666D60">
        <w:rPr>
          <w:i/>
          <w:iCs/>
          <w:color w:val="000000" w:themeColor="text1"/>
          <w:lang w:val="it-IT"/>
        </w:rPr>
        <w:t>137</w:t>
      </w:r>
      <w:r w:rsidRPr="00666D60">
        <w:rPr>
          <w:color w:val="000000" w:themeColor="text1"/>
          <w:lang w:val="it-IT"/>
        </w:rPr>
        <w:t>(7), 1971-1985.</w:t>
      </w:r>
    </w:p>
    <w:p w14:paraId="56ECA58E"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it-IT"/>
        </w:rPr>
        <w:t xml:space="preserve">Carlesimo, G. A., Caltagirone, C., Gainotti, G. U. I. D., Fadda, L., Gallassi, R., Lorusso, S., ... </w:t>
      </w:r>
      <w:r w:rsidRPr="00666D60">
        <w:rPr>
          <w:color w:val="000000" w:themeColor="text1"/>
          <w:lang w:val="en-GB"/>
        </w:rPr>
        <w:t xml:space="preserve">&amp; Parnetti, L. (1996). The mental deterioration battery: normative data, diagnostic reliability and qualitative analyses of cognitive impairment. </w:t>
      </w:r>
      <w:r w:rsidRPr="00666D60">
        <w:rPr>
          <w:i/>
          <w:iCs/>
          <w:color w:val="000000" w:themeColor="text1"/>
          <w:lang w:val="en-GB"/>
        </w:rPr>
        <w:t>European Neurology, 36(6)</w:t>
      </w:r>
      <w:r w:rsidRPr="00666D60">
        <w:rPr>
          <w:color w:val="000000" w:themeColor="text1"/>
          <w:lang w:val="en-GB"/>
        </w:rPr>
        <w:t>, 378-384.</w:t>
      </w:r>
    </w:p>
    <w:p w14:paraId="4F982F7F"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Carmo, J. C., &amp; Rumiati, R. I. (2009). Imitation of transitive and intransitive actions in healthy individuals. </w:t>
      </w:r>
      <w:r w:rsidRPr="00666D60">
        <w:rPr>
          <w:i/>
          <w:iCs/>
          <w:color w:val="000000" w:themeColor="text1"/>
          <w:lang w:val="en-GB"/>
        </w:rPr>
        <w:t>Brain and cognition</w:t>
      </w:r>
      <w:r w:rsidRPr="00666D60">
        <w:rPr>
          <w:color w:val="000000" w:themeColor="text1"/>
          <w:lang w:val="en-GB"/>
        </w:rPr>
        <w:t xml:space="preserve">, </w:t>
      </w:r>
      <w:r w:rsidRPr="00666D60">
        <w:rPr>
          <w:i/>
          <w:iCs/>
          <w:color w:val="000000" w:themeColor="text1"/>
          <w:lang w:val="en-GB"/>
        </w:rPr>
        <w:t>69</w:t>
      </w:r>
      <w:r w:rsidRPr="00666D60">
        <w:rPr>
          <w:color w:val="000000" w:themeColor="text1"/>
          <w:lang w:val="en-GB"/>
        </w:rPr>
        <w:t>(3), 460-464.</w:t>
      </w:r>
    </w:p>
    <w:p w14:paraId="1C62FF18" w14:textId="77777777" w:rsidR="007F5D11" w:rsidRPr="00666D60" w:rsidRDefault="007F5D11" w:rsidP="007F5D11">
      <w:pPr>
        <w:spacing w:line="480" w:lineRule="auto"/>
        <w:ind w:left="709" w:hanging="567"/>
        <w:rPr>
          <w:color w:val="000000" w:themeColor="text1"/>
          <w:lang w:val="en-GB"/>
        </w:rPr>
      </w:pPr>
      <w:r w:rsidRPr="00666D60">
        <w:rPr>
          <w:color w:val="000000" w:themeColor="text1"/>
        </w:rPr>
        <w:t xml:space="preserve">Caspers, S., Zilles, K., Laird, A. R., &amp; Eickhoff, S. B. (2010). ALE meta-analysis of action observation and imitation in the human brain. </w:t>
      </w:r>
      <w:r w:rsidRPr="00666D60">
        <w:rPr>
          <w:i/>
          <w:iCs/>
          <w:color w:val="000000" w:themeColor="text1"/>
        </w:rPr>
        <w:t>Neuroimage</w:t>
      </w:r>
      <w:r w:rsidRPr="00666D60">
        <w:rPr>
          <w:color w:val="000000" w:themeColor="text1"/>
        </w:rPr>
        <w:t xml:space="preserve">, </w:t>
      </w:r>
      <w:r w:rsidRPr="00666D60">
        <w:rPr>
          <w:i/>
          <w:iCs/>
          <w:color w:val="000000" w:themeColor="text1"/>
        </w:rPr>
        <w:t>50</w:t>
      </w:r>
      <w:r w:rsidRPr="00666D60">
        <w:rPr>
          <w:color w:val="000000" w:themeColor="text1"/>
        </w:rPr>
        <w:t>(3), 1148-1167.</w:t>
      </w:r>
    </w:p>
    <w:p w14:paraId="1CE0FB09" w14:textId="77777777" w:rsidR="007F5D11" w:rsidRPr="00666D60" w:rsidRDefault="007F5D11" w:rsidP="00BE4BA1">
      <w:pPr>
        <w:spacing w:line="480" w:lineRule="auto"/>
        <w:ind w:left="709" w:hanging="567"/>
        <w:rPr>
          <w:color w:val="000000" w:themeColor="text1"/>
          <w:lang w:val="de-DE"/>
        </w:rPr>
      </w:pPr>
      <w:r w:rsidRPr="00666D60">
        <w:rPr>
          <w:color w:val="000000" w:themeColor="text1"/>
          <w:lang w:val="en-GB"/>
        </w:rPr>
        <w:t xml:space="preserve">Crawford, J. R., &amp; Garthwaite, P. H. (2005). Testing for suspected impairments and dissociations in single-case studies in neuropsychology: evaluation of alternatives using monte carlo simulations and revised tests for dissociations. </w:t>
      </w:r>
      <w:r w:rsidRPr="00666D60">
        <w:rPr>
          <w:i/>
          <w:iCs/>
          <w:color w:val="000000" w:themeColor="text1"/>
          <w:lang w:val="de-DE"/>
        </w:rPr>
        <w:t>Neuropsychology</w:t>
      </w:r>
      <w:r w:rsidRPr="00666D60">
        <w:rPr>
          <w:color w:val="000000" w:themeColor="text1"/>
          <w:lang w:val="de-DE"/>
        </w:rPr>
        <w:t xml:space="preserve">, </w:t>
      </w:r>
      <w:r w:rsidRPr="00666D60">
        <w:rPr>
          <w:i/>
          <w:iCs/>
          <w:color w:val="000000" w:themeColor="text1"/>
          <w:lang w:val="de-DE"/>
        </w:rPr>
        <w:t>19</w:t>
      </w:r>
      <w:r w:rsidRPr="00666D60">
        <w:rPr>
          <w:color w:val="000000" w:themeColor="text1"/>
          <w:lang w:val="de-DE"/>
        </w:rPr>
        <w:t>(3), 318.</w:t>
      </w:r>
    </w:p>
    <w:p w14:paraId="7E0B4E66" w14:textId="77777777" w:rsidR="007F5D11" w:rsidRPr="00666D60" w:rsidRDefault="007F5D11" w:rsidP="00BE4BA1">
      <w:pPr>
        <w:spacing w:line="480" w:lineRule="auto"/>
        <w:ind w:left="709" w:hanging="567"/>
        <w:rPr>
          <w:color w:val="000000" w:themeColor="text1"/>
          <w:lang w:val="it-IT"/>
        </w:rPr>
      </w:pPr>
      <w:r w:rsidRPr="00666D60">
        <w:rPr>
          <w:color w:val="000000" w:themeColor="text1"/>
          <w:lang w:val="de-DE"/>
        </w:rPr>
        <w:t xml:space="preserve">Cubelli, R., Bartolo, A., Nichelli, P., &amp; Della Sala, S. (2006). </w:t>
      </w:r>
      <w:r w:rsidRPr="00666D60">
        <w:rPr>
          <w:color w:val="000000" w:themeColor="text1"/>
          <w:lang w:val="it-IT"/>
        </w:rPr>
        <w:t xml:space="preserve">List effect in apraxia assessment. </w:t>
      </w:r>
      <w:r w:rsidRPr="00666D60">
        <w:rPr>
          <w:i/>
          <w:color w:val="000000" w:themeColor="text1"/>
          <w:lang w:val="it-IT"/>
        </w:rPr>
        <w:t>Neuroscience letters</w:t>
      </w:r>
      <w:r w:rsidRPr="00666D60">
        <w:rPr>
          <w:color w:val="000000" w:themeColor="text1"/>
          <w:lang w:val="it-IT"/>
        </w:rPr>
        <w:t xml:space="preserve">, </w:t>
      </w:r>
      <w:r w:rsidRPr="00666D60">
        <w:rPr>
          <w:i/>
          <w:color w:val="000000" w:themeColor="text1"/>
          <w:lang w:val="it-IT"/>
        </w:rPr>
        <w:t>407</w:t>
      </w:r>
      <w:r w:rsidRPr="00666D60">
        <w:rPr>
          <w:color w:val="000000" w:themeColor="text1"/>
          <w:lang w:val="it-IT"/>
        </w:rPr>
        <w:t>(2), 118-120.</w:t>
      </w:r>
    </w:p>
    <w:p w14:paraId="12CB9FDC"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it-IT"/>
        </w:rPr>
        <w:t xml:space="preserve">Cubelli, R., Marchetti, C., Boscolo, G., e Della Sala, S. (2000). </w:t>
      </w:r>
      <w:r w:rsidRPr="00666D60">
        <w:rPr>
          <w:color w:val="000000" w:themeColor="text1"/>
          <w:lang w:val="en-GB"/>
        </w:rPr>
        <w:t xml:space="preserve">Cognition in action: Testing a model of limb apraxia. </w:t>
      </w:r>
      <w:r w:rsidRPr="00666D60">
        <w:rPr>
          <w:i/>
          <w:color w:val="000000" w:themeColor="text1"/>
          <w:lang w:val="en-GB"/>
        </w:rPr>
        <w:t>Brain and Cognition</w:t>
      </w:r>
      <w:r w:rsidRPr="00666D60">
        <w:rPr>
          <w:i/>
          <w:iCs/>
          <w:color w:val="000000" w:themeColor="text1"/>
          <w:lang w:val="en-GB"/>
        </w:rPr>
        <w:t xml:space="preserve">, </w:t>
      </w:r>
      <w:r w:rsidRPr="00666D60">
        <w:rPr>
          <w:i/>
          <w:color w:val="000000" w:themeColor="text1"/>
          <w:lang w:val="en-GB"/>
        </w:rPr>
        <w:t>44</w:t>
      </w:r>
      <w:r w:rsidRPr="00666D60">
        <w:rPr>
          <w:color w:val="000000" w:themeColor="text1"/>
          <w:lang w:val="en-GB"/>
        </w:rPr>
        <w:t xml:space="preserve">, 144-165. </w:t>
      </w:r>
    </w:p>
    <w:p w14:paraId="28C077B1" w14:textId="77777777" w:rsidR="007F5D11" w:rsidRPr="00666D60" w:rsidRDefault="007F5D11" w:rsidP="00BE4BA1">
      <w:pPr>
        <w:spacing w:line="480" w:lineRule="auto"/>
        <w:ind w:left="709" w:right="486" w:hanging="567"/>
        <w:rPr>
          <w:color w:val="000000" w:themeColor="text1"/>
          <w:lang w:val="en-GB"/>
        </w:rPr>
      </w:pPr>
      <w:r w:rsidRPr="00666D60">
        <w:rPr>
          <w:color w:val="000000" w:themeColor="text1"/>
          <w:lang w:val="de-DE"/>
        </w:rPr>
        <w:t xml:space="preserve">de Haan, B., &amp; Karnath, H. O. (2018). </w:t>
      </w:r>
      <w:r w:rsidRPr="00666D60">
        <w:rPr>
          <w:color w:val="000000" w:themeColor="text1"/>
          <w:lang w:val="en-GB"/>
        </w:rPr>
        <w:t>A hitchhiker's guide to lesion-behaviour mapping. </w:t>
      </w:r>
      <w:r w:rsidRPr="00666D60">
        <w:rPr>
          <w:i/>
          <w:iCs/>
          <w:color w:val="000000" w:themeColor="text1"/>
          <w:lang w:val="en-GB"/>
        </w:rPr>
        <w:t>Neuropsychologia</w:t>
      </w:r>
      <w:r w:rsidRPr="00666D60">
        <w:rPr>
          <w:color w:val="000000" w:themeColor="text1"/>
          <w:lang w:val="en-GB"/>
        </w:rPr>
        <w:t>, </w:t>
      </w:r>
      <w:r w:rsidRPr="00666D60">
        <w:rPr>
          <w:i/>
          <w:iCs/>
          <w:color w:val="000000" w:themeColor="text1"/>
          <w:lang w:val="en-GB"/>
        </w:rPr>
        <w:t>115</w:t>
      </w:r>
      <w:r w:rsidRPr="00666D60">
        <w:rPr>
          <w:color w:val="000000" w:themeColor="text1"/>
          <w:lang w:val="en-GB"/>
        </w:rPr>
        <w:t>, 5-16.</w:t>
      </w:r>
    </w:p>
    <w:p w14:paraId="7ABC80B0" w14:textId="77777777" w:rsidR="007F5D11" w:rsidRPr="00666D60" w:rsidRDefault="007F5D11" w:rsidP="00BE4BA1">
      <w:pPr>
        <w:spacing w:line="480" w:lineRule="auto"/>
        <w:ind w:left="709" w:right="486" w:hanging="567"/>
        <w:rPr>
          <w:rStyle w:val="Seitenzahl"/>
          <w:color w:val="000000" w:themeColor="text1"/>
          <w:lang w:val="en-GB"/>
        </w:rPr>
      </w:pPr>
      <w:r w:rsidRPr="00666D60">
        <w:rPr>
          <w:color w:val="000000" w:themeColor="text1"/>
          <w:lang w:val="en-GB"/>
        </w:rPr>
        <w:t>De Renzi, E. &amp; Faglioni, P. (1999). Apraxia. In Denes G and Pizzamiglio L (Eds), Handbook of Clinical andExperimental Neuropsychlogy. Hove: Psychology Press, 1999, pp. 421-440.</w:t>
      </w:r>
    </w:p>
    <w:p w14:paraId="5737ECCF"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it-IT"/>
        </w:rPr>
        <w:t xml:space="preserve">De Renzi, E., Motti, F., &amp; Nichelli, P. (1980). </w:t>
      </w:r>
      <w:r w:rsidRPr="00666D60">
        <w:rPr>
          <w:color w:val="000000" w:themeColor="text1"/>
          <w:lang w:val="en-GB"/>
        </w:rPr>
        <w:t xml:space="preserve">Imitating gestures: a quantitative approach to ideomotor apraxia. </w:t>
      </w:r>
      <w:r w:rsidRPr="00666D60">
        <w:rPr>
          <w:i/>
          <w:iCs/>
          <w:color w:val="000000" w:themeColor="text1"/>
          <w:lang w:val="en-GB"/>
        </w:rPr>
        <w:t>Archives of Neurology</w:t>
      </w:r>
      <w:r w:rsidRPr="00666D60">
        <w:rPr>
          <w:color w:val="000000" w:themeColor="text1"/>
          <w:lang w:val="en-GB"/>
        </w:rPr>
        <w:t xml:space="preserve">, </w:t>
      </w:r>
      <w:r w:rsidRPr="00666D60">
        <w:rPr>
          <w:i/>
          <w:iCs/>
          <w:color w:val="000000" w:themeColor="text1"/>
          <w:lang w:val="en-GB"/>
        </w:rPr>
        <w:t>37</w:t>
      </w:r>
      <w:r w:rsidRPr="00666D60">
        <w:rPr>
          <w:color w:val="000000" w:themeColor="text1"/>
          <w:lang w:val="en-GB"/>
        </w:rPr>
        <w:t>(1), 6-10.</w:t>
      </w:r>
    </w:p>
    <w:p w14:paraId="1784AB9A"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lastRenderedPageBreak/>
        <w:t xml:space="preserve">Dovern, A., Fink, G. R., Saliger, J., Karbe, H., Koch, I., &amp; Weiss, P. H. (2011). Apraxia impairs intentional retrieval of incidentally acquired motor knowledge. </w:t>
      </w:r>
      <w:r w:rsidRPr="00666D60">
        <w:rPr>
          <w:i/>
          <w:iCs/>
          <w:color w:val="000000" w:themeColor="text1"/>
          <w:lang w:val="en-GB"/>
        </w:rPr>
        <w:t>Journal of Neuroscience</w:t>
      </w:r>
      <w:r w:rsidRPr="00666D60">
        <w:rPr>
          <w:color w:val="000000" w:themeColor="text1"/>
          <w:lang w:val="en-GB"/>
        </w:rPr>
        <w:t xml:space="preserve">, </w:t>
      </w:r>
      <w:r w:rsidRPr="00666D60">
        <w:rPr>
          <w:i/>
          <w:iCs/>
          <w:color w:val="000000" w:themeColor="text1"/>
          <w:lang w:val="en-GB"/>
        </w:rPr>
        <w:t>31</w:t>
      </w:r>
      <w:r w:rsidRPr="00666D60">
        <w:rPr>
          <w:color w:val="000000" w:themeColor="text1"/>
          <w:lang w:val="en-GB"/>
        </w:rPr>
        <w:t>(22), 8102-8108.</w:t>
      </w:r>
    </w:p>
    <w:p w14:paraId="57B7E3B9" w14:textId="77777777" w:rsidR="007F5D11" w:rsidRPr="00666D60" w:rsidRDefault="007F5D11" w:rsidP="00BE4BA1">
      <w:pPr>
        <w:spacing w:line="480" w:lineRule="auto"/>
        <w:ind w:left="709" w:hanging="567"/>
        <w:rPr>
          <w:color w:val="000000" w:themeColor="text1"/>
          <w:lang w:val="en-GB"/>
        </w:rPr>
      </w:pPr>
      <w:r w:rsidRPr="00666D60">
        <w:rPr>
          <w:color w:val="000000" w:themeColor="text1"/>
        </w:rPr>
        <w:t xml:space="preserve">Dressing, A., Nitschke, K., Kümmerer, D., Bormann, T., Beume, L., Schmidt, C. S., ... &amp; Kaller, C. P. (2018). Distinct contributions of dorsal and ventral streams to imitation of tool-use and communicative gestures. </w:t>
      </w:r>
      <w:r w:rsidRPr="00666D60">
        <w:rPr>
          <w:i/>
          <w:iCs/>
          <w:color w:val="000000" w:themeColor="text1"/>
        </w:rPr>
        <w:t>Cerebral Cortex</w:t>
      </w:r>
      <w:r w:rsidRPr="00666D60">
        <w:rPr>
          <w:color w:val="000000" w:themeColor="text1"/>
        </w:rPr>
        <w:t xml:space="preserve">, </w:t>
      </w:r>
      <w:r w:rsidRPr="00666D60">
        <w:rPr>
          <w:i/>
          <w:iCs/>
          <w:color w:val="000000" w:themeColor="text1"/>
        </w:rPr>
        <w:t>28</w:t>
      </w:r>
      <w:r w:rsidRPr="00666D60">
        <w:rPr>
          <w:color w:val="000000" w:themeColor="text1"/>
        </w:rPr>
        <w:t>(2), 474-492.</w:t>
      </w:r>
    </w:p>
    <w:p w14:paraId="44A81390" w14:textId="77777777" w:rsidR="007F5D11" w:rsidRPr="00666D60" w:rsidRDefault="007F5D11" w:rsidP="00BE4BA1">
      <w:pPr>
        <w:spacing w:line="480" w:lineRule="auto"/>
        <w:ind w:left="709" w:right="486" w:hanging="567"/>
        <w:rPr>
          <w:color w:val="000000" w:themeColor="text1"/>
          <w:lang w:val="it-IT"/>
        </w:rPr>
      </w:pPr>
      <w:r w:rsidRPr="00666D60">
        <w:rPr>
          <w:color w:val="000000" w:themeColor="text1"/>
          <w:lang w:val="en-GB"/>
        </w:rPr>
        <w:t xml:space="preserve">Geschwind, N. (1965). Disconnexion syndromes in animal and man. </w:t>
      </w:r>
      <w:r w:rsidRPr="00666D60">
        <w:rPr>
          <w:i/>
          <w:color w:val="000000" w:themeColor="text1"/>
          <w:lang w:val="it-IT"/>
        </w:rPr>
        <w:t>Brain</w:t>
      </w:r>
      <w:r w:rsidRPr="00666D60">
        <w:rPr>
          <w:color w:val="000000" w:themeColor="text1"/>
          <w:lang w:val="it-IT"/>
        </w:rPr>
        <w:t xml:space="preserve">, </w:t>
      </w:r>
      <w:r w:rsidRPr="00666D60">
        <w:rPr>
          <w:i/>
          <w:color w:val="000000" w:themeColor="text1"/>
          <w:lang w:val="it-IT"/>
        </w:rPr>
        <w:t>88,</w:t>
      </w:r>
      <w:r w:rsidRPr="00666D60">
        <w:rPr>
          <w:color w:val="000000" w:themeColor="text1"/>
          <w:lang w:val="it-IT"/>
        </w:rPr>
        <w:t xml:space="preserve"> 585–644.</w:t>
      </w:r>
    </w:p>
    <w:p w14:paraId="7F034F9A"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it-IT"/>
        </w:rPr>
        <w:t xml:space="preserve">Giovagnoli, A. R., Del Pesce, M., Mascheroni, S., Simoncelli, M., Laiacona, M., &amp; Capitani, E. (1996). </w:t>
      </w:r>
      <w:r w:rsidRPr="00666D60">
        <w:rPr>
          <w:color w:val="000000" w:themeColor="text1"/>
          <w:lang w:val="en-GB"/>
        </w:rPr>
        <w:t xml:space="preserve">Trail making test: normative values from 287 normal adult controls. </w:t>
      </w:r>
      <w:r w:rsidRPr="00666D60">
        <w:rPr>
          <w:i/>
          <w:iCs/>
          <w:color w:val="000000" w:themeColor="text1"/>
          <w:lang w:val="en-GB"/>
        </w:rPr>
        <w:t>The Italian Journal of Neurological Sciences, 17(4)</w:t>
      </w:r>
      <w:r w:rsidRPr="00666D60">
        <w:rPr>
          <w:color w:val="000000" w:themeColor="text1"/>
          <w:lang w:val="en-GB"/>
        </w:rPr>
        <w:t>, 305-309.</w:t>
      </w:r>
    </w:p>
    <w:p w14:paraId="700E9795"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Goldenberg, G. (1999). Matching and imitation of hand and finger postures in patients with damage in the left or right hemispheres. </w:t>
      </w:r>
      <w:r w:rsidRPr="00666D60">
        <w:rPr>
          <w:i/>
          <w:iCs/>
          <w:color w:val="000000" w:themeColor="text1"/>
          <w:lang w:val="en-GB"/>
        </w:rPr>
        <w:t>Neuropsychologia</w:t>
      </w:r>
      <w:r w:rsidRPr="00666D60">
        <w:rPr>
          <w:color w:val="000000" w:themeColor="text1"/>
          <w:lang w:val="en-GB"/>
        </w:rPr>
        <w:t xml:space="preserve">, </w:t>
      </w:r>
      <w:r w:rsidRPr="00666D60">
        <w:rPr>
          <w:i/>
          <w:iCs/>
          <w:color w:val="000000" w:themeColor="text1"/>
          <w:lang w:val="en-GB"/>
        </w:rPr>
        <w:t>37</w:t>
      </w:r>
      <w:r w:rsidRPr="00666D60">
        <w:rPr>
          <w:color w:val="000000" w:themeColor="text1"/>
          <w:lang w:val="en-GB"/>
        </w:rPr>
        <w:t>(5), 559-566.</w:t>
      </w:r>
    </w:p>
    <w:p w14:paraId="7ADA2E5B"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Goldenberg, G. (2001). Imitation and matching of hand and finger postures. </w:t>
      </w:r>
      <w:r w:rsidRPr="00666D60">
        <w:rPr>
          <w:i/>
          <w:iCs/>
          <w:color w:val="000000" w:themeColor="text1"/>
          <w:lang w:val="en-GB"/>
        </w:rPr>
        <w:t>Neuroimage</w:t>
      </w:r>
      <w:r w:rsidRPr="00666D60">
        <w:rPr>
          <w:color w:val="000000" w:themeColor="text1"/>
          <w:lang w:val="en-GB"/>
        </w:rPr>
        <w:t xml:space="preserve">, </w:t>
      </w:r>
      <w:r w:rsidRPr="00666D60">
        <w:rPr>
          <w:i/>
          <w:iCs/>
          <w:color w:val="000000" w:themeColor="text1"/>
          <w:lang w:val="en-GB"/>
        </w:rPr>
        <w:t>14</w:t>
      </w:r>
      <w:r w:rsidRPr="00666D60">
        <w:rPr>
          <w:color w:val="000000" w:themeColor="text1"/>
          <w:lang w:val="en-GB"/>
        </w:rPr>
        <w:t>(1), S132-S136.</w:t>
      </w:r>
    </w:p>
    <w:p w14:paraId="1F314362"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Goldenberg, G., &amp; Hagmann, S. (1997). The meaning of meaningless gestures: A study of visuo-imitative apraxia. </w:t>
      </w:r>
      <w:r w:rsidRPr="00666D60">
        <w:rPr>
          <w:i/>
          <w:iCs/>
          <w:color w:val="000000" w:themeColor="text1"/>
          <w:lang w:val="en-GB"/>
        </w:rPr>
        <w:t>Neuropsychologia</w:t>
      </w:r>
      <w:r w:rsidRPr="00666D60">
        <w:rPr>
          <w:color w:val="000000" w:themeColor="text1"/>
          <w:lang w:val="en-GB"/>
        </w:rPr>
        <w:t xml:space="preserve">, </w:t>
      </w:r>
      <w:r w:rsidRPr="00666D60">
        <w:rPr>
          <w:i/>
          <w:iCs/>
          <w:color w:val="000000" w:themeColor="text1"/>
          <w:lang w:val="en-GB"/>
        </w:rPr>
        <w:t>35</w:t>
      </w:r>
      <w:r w:rsidRPr="00666D60">
        <w:rPr>
          <w:color w:val="000000" w:themeColor="text1"/>
          <w:lang w:val="en-GB"/>
        </w:rPr>
        <w:t>(3), 333-341.</w:t>
      </w:r>
    </w:p>
    <w:p w14:paraId="3FF2D6DA" w14:textId="77777777" w:rsidR="007F5D11" w:rsidRPr="00666D60" w:rsidRDefault="007F5D11" w:rsidP="00BE4BA1">
      <w:pPr>
        <w:spacing w:line="480" w:lineRule="auto"/>
        <w:ind w:left="709" w:right="486" w:hanging="567"/>
        <w:rPr>
          <w:color w:val="000000" w:themeColor="text1"/>
          <w:lang w:val="en-GB"/>
        </w:rPr>
      </w:pPr>
      <w:r w:rsidRPr="00666D60">
        <w:rPr>
          <w:color w:val="000000" w:themeColor="text1"/>
          <w:lang w:val="en-GB"/>
        </w:rPr>
        <w:t xml:space="preserve">Goldenberg, G., &amp; Karnath, H. O. (2006). The neural basis of imitation is body part specific. </w:t>
      </w:r>
      <w:r w:rsidRPr="00666D60">
        <w:rPr>
          <w:i/>
          <w:iCs/>
          <w:color w:val="000000" w:themeColor="text1"/>
          <w:lang w:val="en-GB"/>
        </w:rPr>
        <w:t>Journal of Neuroscience</w:t>
      </w:r>
      <w:r w:rsidRPr="00666D60">
        <w:rPr>
          <w:color w:val="000000" w:themeColor="text1"/>
          <w:lang w:val="en-GB"/>
        </w:rPr>
        <w:t xml:space="preserve">, </w:t>
      </w:r>
      <w:r w:rsidRPr="00666D60">
        <w:rPr>
          <w:i/>
          <w:iCs/>
          <w:color w:val="000000" w:themeColor="text1"/>
          <w:lang w:val="en-GB"/>
        </w:rPr>
        <w:t>26</w:t>
      </w:r>
      <w:r w:rsidRPr="00666D60">
        <w:rPr>
          <w:color w:val="000000" w:themeColor="text1"/>
          <w:lang w:val="en-GB"/>
        </w:rPr>
        <w:t>(23), 6282-6287.</w:t>
      </w:r>
    </w:p>
    <w:p w14:paraId="62293146"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Goldenberg, G., &amp; Randerath, J. (2015). Shared neural substrates of apraxia and aphasia. </w:t>
      </w:r>
      <w:r w:rsidRPr="00666D60">
        <w:rPr>
          <w:i/>
          <w:iCs/>
          <w:color w:val="000000" w:themeColor="text1"/>
          <w:lang w:val="en-GB"/>
        </w:rPr>
        <w:t>Neuropsychologia</w:t>
      </w:r>
      <w:r w:rsidRPr="00666D60">
        <w:rPr>
          <w:color w:val="000000" w:themeColor="text1"/>
          <w:lang w:val="en-GB"/>
        </w:rPr>
        <w:t xml:space="preserve">, </w:t>
      </w:r>
      <w:r w:rsidRPr="00666D60">
        <w:rPr>
          <w:i/>
          <w:iCs/>
          <w:color w:val="000000" w:themeColor="text1"/>
          <w:lang w:val="en-GB"/>
        </w:rPr>
        <w:t>75</w:t>
      </w:r>
      <w:r w:rsidRPr="00666D60">
        <w:rPr>
          <w:color w:val="000000" w:themeColor="text1"/>
          <w:lang w:val="en-GB"/>
        </w:rPr>
        <w:t>, 40-49.</w:t>
      </w:r>
    </w:p>
    <w:p w14:paraId="61544097"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Goldenberg, G., &amp; Strauss, S. (2002). Hemisphere asymmetries for imitation of novel gestures. </w:t>
      </w:r>
      <w:r w:rsidRPr="00666D60">
        <w:rPr>
          <w:i/>
          <w:iCs/>
          <w:color w:val="000000" w:themeColor="text1"/>
          <w:lang w:val="en-GB"/>
        </w:rPr>
        <w:t>Neurology</w:t>
      </w:r>
      <w:r w:rsidRPr="00666D60">
        <w:rPr>
          <w:color w:val="000000" w:themeColor="text1"/>
          <w:lang w:val="en-GB"/>
        </w:rPr>
        <w:t xml:space="preserve">, </w:t>
      </w:r>
      <w:r w:rsidRPr="00666D60">
        <w:rPr>
          <w:i/>
          <w:iCs/>
          <w:color w:val="000000" w:themeColor="text1"/>
          <w:lang w:val="en-GB"/>
        </w:rPr>
        <w:t>59</w:t>
      </w:r>
      <w:r w:rsidRPr="00666D60">
        <w:rPr>
          <w:color w:val="000000" w:themeColor="text1"/>
          <w:lang w:val="en-GB"/>
        </w:rPr>
        <w:t>(6), 893-897.</w:t>
      </w:r>
    </w:p>
    <w:p w14:paraId="783ECBDA" w14:textId="77777777" w:rsidR="007F5D11" w:rsidRPr="00666D60" w:rsidRDefault="007F5D11" w:rsidP="007F5D11">
      <w:pPr>
        <w:spacing w:line="480" w:lineRule="auto"/>
        <w:ind w:left="709" w:hanging="567"/>
        <w:rPr>
          <w:color w:val="000000" w:themeColor="text1"/>
          <w:lang w:val="de-DE"/>
        </w:rPr>
      </w:pPr>
      <w:r w:rsidRPr="00666D60">
        <w:rPr>
          <w:color w:val="000000" w:themeColor="text1"/>
        </w:rPr>
        <w:lastRenderedPageBreak/>
        <w:t xml:space="preserve">Grill-Spector, K., Kushnir, T., Edelman, S., Avidan, G., Itzchak, Y., &amp; Malach, R. (1999). Differential processing of objects under various viewing conditions in the human lateral occipital complex. </w:t>
      </w:r>
      <w:r w:rsidRPr="00666D60">
        <w:rPr>
          <w:i/>
          <w:iCs/>
          <w:color w:val="000000" w:themeColor="text1"/>
          <w:lang w:val="de-DE"/>
        </w:rPr>
        <w:t>Neuron</w:t>
      </w:r>
      <w:r w:rsidRPr="00666D60">
        <w:rPr>
          <w:color w:val="000000" w:themeColor="text1"/>
          <w:lang w:val="de-DE"/>
        </w:rPr>
        <w:t xml:space="preserve">, </w:t>
      </w:r>
      <w:r w:rsidRPr="00666D60">
        <w:rPr>
          <w:i/>
          <w:iCs/>
          <w:color w:val="000000" w:themeColor="text1"/>
          <w:lang w:val="de-DE"/>
        </w:rPr>
        <w:t>24</w:t>
      </w:r>
      <w:r w:rsidRPr="00666D60">
        <w:rPr>
          <w:color w:val="000000" w:themeColor="text1"/>
          <w:lang w:val="de-DE"/>
        </w:rPr>
        <w:t>(1), 187-203.</w:t>
      </w:r>
    </w:p>
    <w:p w14:paraId="4497C94A" w14:textId="77777777" w:rsidR="00D4222D" w:rsidRPr="00666D60" w:rsidRDefault="007F5D11" w:rsidP="00D4222D">
      <w:pPr>
        <w:spacing w:line="480" w:lineRule="auto"/>
        <w:ind w:left="709" w:hanging="567"/>
        <w:rPr>
          <w:color w:val="000000" w:themeColor="text1"/>
          <w:lang w:val="en-GB"/>
        </w:rPr>
      </w:pPr>
      <w:r w:rsidRPr="00666D60">
        <w:rPr>
          <w:color w:val="000000" w:themeColor="text1"/>
          <w:lang w:val="de-DE"/>
        </w:rPr>
        <w:t xml:space="preserve">Hoeren, M., Kümmerer, D., Bormann, T., Beume, L., Ludwig, V. M., Vry, M. S., ... </w:t>
      </w:r>
      <w:r w:rsidRPr="00666D60">
        <w:rPr>
          <w:color w:val="000000" w:themeColor="text1"/>
          <w:lang w:val="en-GB"/>
        </w:rPr>
        <w:t xml:space="preserve">&amp; Weiller, C. (2014). Neural bases of imitation and pantomime in acute stroke patients: distinct streams for praxis. </w:t>
      </w:r>
      <w:r w:rsidRPr="00666D60">
        <w:rPr>
          <w:i/>
          <w:iCs/>
          <w:color w:val="000000" w:themeColor="text1"/>
          <w:lang w:val="en-GB"/>
        </w:rPr>
        <w:t>Brain</w:t>
      </w:r>
      <w:r w:rsidRPr="00666D60">
        <w:rPr>
          <w:color w:val="000000" w:themeColor="text1"/>
          <w:lang w:val="en-GB"/>
        </w:rPr>
        <w:t xml:space="preserve">, </w:t>
      </w:r>
      <w:r w:rsidRPr="00666D60">
        <w:rPr>
          <w:i/>
          <w:iCs/>
          <w:color w:val="000000" w:themeColor="text1"/>
          <w:lang w:val="en-GB"/>
        </w:rPr>
        <w:t>137</w:t>
      </w:r>
      <w:r w:rsidRPr="00666D60">
        <w:rPr>
          <w:color w:val="000000" w:themeColor="text1"/>
          <w:lang w:val="en-GB"/>
        </w:rPr>
        <w:t>(10), 2796-2810.</w:t>
      </w:r>
    </w:p>
    <w:p w14:paraId="6DFC3FD1" w14:textId="44171545" w:rsidR="00D4222D" w:rsidRPr="00666D60" w:rsidRDefault="00D4222D" w:rsidP="0035424C">
      <w:pPr>
        <w:spacing w:line="480" w:lineRule="auto"/>
        <w:ind w:left="709" w:hanging="567"/>
        <w:rPr>
          <w:color w:val="000000" w:themeColor="text1"/>
          <w:lang w:val="it-IT"/>
        </w:rPr>
      </w:pPr>
      <w:r w:rsidRPr="00666D60">
        <w:rPr>
          <w:color w:val="000000" w:themeColor="text1"/>
        </w:rPr>
        <w:t xml:space="preserve">Kalénine, S., Buxbaum, L. J., &amp; Coslett, H. B. (2010). Critical brain regions for action recognition: lesion symptom mapping in left hemisphere stroke. </w:t>
      </w:r>
      <w:r w:rsidRPr="00666D60">
        <w:rPr>
          <w:i/>
          <w:iCs/>
          <w:color w:val="000000" w:themeColor="text1"/>
        </w:rPr>
        <w:t>Brain</w:t>
      </w:r>
      <w:r w:rsidRPr="00666D60">
        <w:rPr>
          <w:color w:val="000000" w:themeColor="text1"/>
        </w:rPr>
        <w:t xml:space="preserve">, </w:t>
      </w:r>
      <w:r w:rsidRPr="00666D60">
        <w:rPr>
          <w:i/>
          <w:iCs/>
          <w:color w:val="000000" w:themeColor="text1"/>
        </w:rPr>
        <w:t>133</w:t>
      </w:r>
      <w:r w:rsidRPr="00666D60">
        <w:rPr>
          <w:color w:val="000000" w:themeColor="text1"/>
        </w:rPr>
        <w:t>(11), 3269-3280.</w:t>
      </w:r>
    </w:p>
    <w:p w14:paraId="5D3E8F61" w14:textId="77777777" w:rsidR="007F5D11" w:rsidRPr="00666D60" w:rsidRDefault="007F5D11" w:rsidP="00BE4BA1">
      <w:pPr>
        <w:spacing w:line="480" w:lineRule="auto"/>
        <w:ind w:left="709" w:hanging="567"/>
        <w:rPr>
          <w:color w:val="000000" w:themeColor="text1"/>
        </w:rPr>
      </w:pPr>
      <w:r w:rsidRPr="00666D60">
        <w:rPr>
          <w:color w:val="000000" w:themeColor="text1"/>
          <w:lang w:val="en-GB"/>
        </w:rPr>
        <w:t xml:space="preserve">Jeannerod, M., Decety, J., &amp; Michel, F. (1994). Impairment of grasping movements following a bilateral posterior parietal lesion. </w:t>
      </w:r>
      <w:r w:rsidRPr="00666D60">
        <w:rPr>
          <w:i/>
          <w:iCs/>
          <w:color w:val="000000" w:themeColor="text1"/>
        </w:rPr>
        <w:t>Neuropsychologia</w:t>
      </w:r>
      <w:r w:rsidRPr="00666D60">
        <w:rPr>
          <w:color w:val="000000" w:themeColor="text1"/>
        </w:rPr>
        <w:t xml:space="preserve">, </w:t>
      </w:r>
      <w:r w:rsidRPr="00666D60">
        <w:rPr>
          <w:i/>
          <w:iCs/>
          <w:color w:val="000000" w:themeColor="text1"/>
        </w:rPr>
        <w:t>32</w:t>
      </w:r>
      <w:r w:rsidRPr="00666D60">
        <w:rPr>
          <w:color w:val="000000" w:themeColor="text1"/>
        </w:rPr>
        <w:t>(4), 369-380.</w:t>
      </w:r>
    </w:p>
    <w:p w14:paraId="440F698F" w14:textId="77777777" w:rsidR="007F5D11" w:rsidRPr="00666D60" w:rsidRDefault="007F5D11" w:rsidP="007F5D11">
      <w:pPr>
        <w:spacing w:line="480" w:lineRule="auto"/>
        <w:ind w:left="709" w:hanging="567"/>
        <w:rPr>
          <w:color w:val="000000" w:themeColor="text1"/>
          <w:lang w:val="en-GB"/>
        </w:rPr>
      </w:pPr>
      <w:r w:rsidRPr="00666D60">
        <w:rPr>
          <w:color w:val="000000" w:themeColor="text1"/>
        </w:rPr>
        <w:t xml:space="preserve">Larsson, J., &amp; Heeger, D. J. (2006). Two retinotopic visual areas in human lateral occipital cortex. </w:t>
      </w:r>
      <w:r w:rsidRPr="00666D60">
        <w:rPr>
          <w:i/>
          <w:iCs/>
          <w:color w:val="000000" w:themeColor="text1"/>
        </w:rPr>
        <w:t>Journal of neuroscience</w:t>
      </w:r>
      <w:r w:rsidRPr="00666D60">
        <w:rPr>
          <w:color w:val="000000" w:themeColor="text1"/>
        </w:rPr>
        <w:t xml:space="preserve">, </w:t>
      </w:r>
      <w:r w:rsidRPr="00666D60">
        <w:rPr>
          <w:i/>
          <w:iCs/>
          <w:color w:val="000000" w:themeColor="text1"/>
        </w:rPr>
        <w:t>26</w:t>
      </w:r>
      <w:r w:rsidRPr="00666D60">
        <w:rPr>
          <w:color w:val="000000" w:themeColor="text1"/>
        </w:rPr>
        <w:t>(51), 13128-13142.</w:t>
      </w:r>
    </w:p>
    <w:p w14:paraId="1E516D51" w14:textId="77777777" w:rsidR="007F5D11" w:rsidRPr="00666D60" w:rsidRDefault="007F5D11" w:rsidP="007F5D11">
      <w:pPr>
        <w:spacing w:line="480" w:lineRule="auto"/>
        <w:ind w:left="709" w:hanging="567"/>
        <w:rPr>
          <w:color w:val="000000" w:themeColor="text1"/>
        </w:rPr>
      </w:pPr>
      <w:r w:rsidRPr="00666D60">
        <w:rPr>
          <w:color w:val="000000" w:themeColor="text1"/>
        </w:rPr>
        <w:t xml:space="preserve">Lesourd, M., Osiurak, F., Baumard, J., Bartolo, A., Vanbellingen, T., &amp; Reynaud, E. (2018). Cerebral correlates of imitation of intransitive gestures: An integrative review of neuroimaging data and brain lesion studies. </w:t>
      </w:r>
      <w:r w:rsidRPr="00666D60">
        <w:rPr>
          <w:i/>
          <w:iCs/>
          <w:color w:val="000000" w:themeColor="text1"/>
        </w:rPr>
        <w:t>Neuroscience &amp; biobehavioral reviews</w:t>
      </w:r>
      <w:r w:rsidRPr="00666D60">
        <w:rPr>
          <w:color w:val="000000" w:themeColor="text1"/>
        </w:rPr>
        <w:t xml:space="preserve">, </w:t>
      </w:r>
      <w:r w:rsidRPr="00666D60">
        <w:rPr>
          <w:i/>
          <w:iCs/>
          <w:color w:val="000000" w:themeColor="text1"/>
        </w:rPr>
        <w:t>95</w:t>
      </w:r>
      <w:r w:rsidRPr="00666D60">
        <w:rPr>
          <w:color w:val="000000" w:themeColor="text1"/>
        </w:rPr>
        <w:t>, 44-60.</w:t>
      </w:r>
    </w:p>
    <w:p w14:paraId="34DB7226" w14:textId="77777777" w:rsidR="007F5D11" w:rsidRPr="00666D60" w:rsidRDefault="007F5D11" w:rsidP="00BE4BA1">
      <w:pPr>
        <w:spacing w:line="480" w:lineRule="auto"/>
        <w:ind w:left="709" w:hanging="567"/>
        <w:rPr>
          <w:color w:val="000000" w:themeColor="text1"/>
          <w:lang w:val="it-IT"/>
        </w:rPr>
      </w:pPr>
      <w:r w:rsidRPr="00666D60">
        <w:rPr>
          <w:color w:val="000000" w:themeColor="text1"/>
        </w:rPr>
        <w:t xml:space="preserve">Luzzatti, C.,  Willmes, K., De Bleser, R. (1996). </w:t>
      </w:r>
      <w:r w:rsidRPr="00666D60">
        <w:rPr>
          <w:color w:val="000000" w:themeColor="text1"/>
          <w:lang w:val="de-DE"/>
        </w:rPr>
        <w:t xml:space="preserve">Aachener Aphasie Test (AAT)-versione italiana. </w:t>
      </w:r>
      <w:r w:rsidRPr="00666D60">
        <w:rPr>
          <w:color w:val="000000" w:themeColor="text1"/>
          <w:lang w:val="it-IT"/>
        </w:rPr>
        <w:t>Organizzazioni Speciali, Firenze.</w:t>
      </w:r>
    </w:p>
    <w:p w14:paraId="61B6FEB5" w14:textId="77777777" w:rsidR="007F5D11" w:rsidRPr="00666D60" w:rsidRDefault="007F5D11" w:rsidP="007F5D11">
      <w:pPr>
        <w:spacing w:line="480" w:lineRule="auto"/>
        <w:ind w:left="709" w:hanging="567"/>
        <w:rPr>
          <w:color w:val="000000" w:themeColor="text1"/>
        </w:rPr>
      </w:pPr>
      <w:r w:rsidRPr="00666D60">
        <w:rPr>
          <w:color w:val="000000" w:themeColor="text1"/>
          <w:lang w:val="it-IT"/>
        </w:rPr>
        <w:t xml:space="preserve">Martin, M., Beume, L., Kümmerer, D., Schmidt, C. S., Bormann, T., Dressing, A., ... </w:t>
      </w:r>
      <w:r w:rsidRPr="00666D60">
        <w:rPr>
          <w:color w:val="000000" w:themeColor="text1"/>
        </w:rPr>
        <w:t xml:space="preserve">&amp; Kaller, C. P. (2016). Differential roles of ventral and dorsal streams for conceptual and production-related components of tool use in acute stroke patients. </w:t>
      </w:r>
      <w:r w:rsidRPr="00666D60">
        <w:rPr>
          <w:i/>
          <w:iCs/>
          <w:color w:val="000000" w:themeColor="text1"/>
        </w:rPr>
        <w:t>Cerebral Cortex</w:t>
      </w:r>
      <w:r w:rsidRPr="00666D60">
        <w:rPr>
          <w:color w:val="000000" w:themeColor="text1"/>
        </w:rPr>
        <w:t xml:space="preserve">, </w:t>
      </w:r>
      <w:r w:rsidRPr="00666D60">
        <w:rPr>
          <w:i/>
          <w:iCs/>
          <w:color w:val="000000" w:themeColor="text1"/>
        </w:rPr>
        <w:t>26</w:t>
      </w:r>
      <w:r w:rsidRPr="00666D60">
        <w:rPr>
          <w:color w:val="000000" w:themeColor="text1"/>
        </w:rPr>
        <w:t>(9), 3754-3771.</w:t>
      </w:r>
    </w:p>
    <w:p w14:paraId="44565CF7" w14:textId="77777777" w:rsidR="007F5D11" w:rsidRPr="00666D60" w:rsidRDefault="007F5D11" w:rsidP="007F5D11">
      <w:pPr>
        <w:spacing w:line="480" w:lineRule="auto"/>
        <w:ind w:left="709" w:hanging="567"/>
        <w:rPr>
          <w:color w:val="000000" w:themeColor="text1"/>
          <w:lang w:val="it-IT"/>
        </w:rPr>
      </w:pPr>
      <w:r w:rsidRPr="00666D60">
        <w:rPr>
          <w:color w:val="000000" w:themeColor="text1"/>
        </w:rPr>
        <w:t xml:space="preserve">Martin, M., Dressing, A., Bormann, T., Schmidt, C. S., Kümmerer, D., Beume, L., ... &amp; Weiller, C. (2017). Componential network for the recognition of tool-associated actions: evidence </w:t>
      </w:r>
      <w:r w:rsidRPr="00666D60">
        <w:rPr>
          <w:color w:val="000000" w:themeColor="text1"/>
        </w:rPr>
        <w:lastRenderedPageBreak/>
        <w:t xml:space="preserve">from voxel-based lesion-symptom mapping in acute stroke patients. </w:t>
      </w:r>
      <w:r w:rsidRPr="00666D60">
        <w:rPr>
          <w:i/>
          <w:iCs/>
          <w:color w:val="000000" w:themeColor="text1"/>
          <w:lang w:val="it-IT"/>
        </w:rPr>
        <w:t>Cerebral Cortex</w:t>
      </w:r>
      <w:r w:rsidRPr="00666D60">
        <w:rPr>
          <w:color w:val="000000" w:themeColor="text1"/>
          <w:lang w:val="it-IT"/>
        </w:rPr>
        <w:t xml:space="preserve">, </w:t>
      </w:r>
      <w:r w:rsidRPr="00666D60">
        <w:rPr>
          <w:i/>
          <w:iCs/>
          <w:color w:val="000000" w:themeColor="text1"/>
          <w:lang w:val="it-IT"/>
        </w:rPr>
        <w:t>27</w:t>
      </w:r>
      <w:r w:rsidRPr="00666D60">
        <w:rPr>
          <w:color w:val="000000" w:themeColor="text1"/>
          <w:lang w:val="it-IT"/>
        </w:rPr>
        <w:t>(8), 4139-4152.</w:t>
      </w:r>
    </w:p>
    <w:p w14:paraId="40394932" w14:textId="77777777" w:rsidR="007F5D11" w:rsidRPr="00666D60" w:rsidRDefault="007F5D11" w:rsidP="00BE4BA1">
      <w:pPr>
        <w:spacing w:line="480" w:lineRule="auto"/>
        <w:ind w:left="709" w:hanging="567"/>
        <w:rPr>
          <w:color w:val="000000" w:themeColor="text1"/>
          <w:lang w:val="it-IT"/>
        </w:rPr>
      </w:pPr>
      <w:r w:rsidRPr="00666D60">
        <w:rPr>
          <w:color w:val="000000" w:themeColor="text1"/>
          <w:lang w:val="it-IT"/>
        </w:rPr>
        <w:t xml:space="preserve">Mengotti, P., Corradi-Dell’Acqua, C., Negri, G. A., Ukmar, M., Pesavento, V., &amp; Rumiati, R. I. (2013). Selective imitation impairments differentially interact with language processing. </w:t>
      </w:r>
      <w:r w:rsidRPr="00666D60">
        <w:rPr>
          <w:i/>
          <w:color w:val="000000" w:themeColor="text1"/>
          <w:lang w:val="it-IT"/>
        </w:rPr>
        <w:t>Brain</w:t>
      </w:r>
      <w:r w:rsidRPr="00666D60">
        <w:rPr>
          <w:color w:val="000000" w:themeColor="text1"/>
          <w:lang w:val="it-IT"/>
        </w:rPr>
        <w:t xml:space="preserve">, </w:t>
      </w:r>
      <w:r w:rsidRPr="00666D60">
        <w:rPr>
          <w:i/>
          <w:color w:val="000000" w:themeColor="text1"/>
          <w:lang w:val="it-IT"/>
        </w:rPr>
        <w:t>136</w:t>
      </w:r>
      <w:r w:rsidRPr="00666D60">
        <w:rPr>
          <w:color w:val="000000" w:themeColor="text1"/>
          <w:lang w:val="it-IT"/>
        </w:rPr>
        <w:t>(8), 2602-2618.</w:t>
      </w:r>
    </w:p>
    <w:p w14:paraId="70B9D85B"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it-IT"/>
        </w:rPr>
        <w:t xml:space="preserve">Mengotti, P., Corradi-Dell’Acqua, C., Negri, G. A., Ukmar, M., Pesavento, V., &amp; Rumiati, R. I. (2013). </w:t>
      </w:r>
      <w:r w:rsidRPr="00666D60">
        <w:rPr>
          <w:color w:val="000000" w:themeColor="text1"/>
          <w:lang w:val="en-GB"/>
        </w:rPr>
        <w:t xml:space="preserve">Selective imitation impairments differentially interact with language processing. </w:t>
      </w:r>
      <w:r w:rsidRPr="00666D60">
        <w:rPr>
          <w:i/>
          <w:iCs/>
          <w:color w:val="000000" w:themeColor="text1"/>
          <w:lang w:val="en-GB"/>
        </w:rPr>
        <w:t>Brain</w:t>
      </w:r>
      <w:r w:rsidRPr="00666D60">
        <w:rPr>
          <w:color w:val="000000" w:themeColor="text1"/>
          <w:lang w:val="en-GB"/>
        </w:rPr>
        <w:t xml:space="preserve">, </w:t>
      </w:r>
      <w:r w:rsidRPr="00666D60">
        <w:rPr>
          <w:i/>
          <w:iCs/>
          <w:color w:val="000000" w:themeColor="text1"/>
          <w:lang w:val="en-GB"/>
        </w:rPr>
        <w:t>136</w:t>
      </w:r>
      <w:r w:rsidRPr="00666D60">
        <w:rPr>
          <w:color w:val="000000" w:themeColor="text1"/>
          <w:lang w:val="en-GB"/>
        </w:rPr>
        <w:t>(8), 2602-2618.</w:t>
      </w:r>
    </w:p>
    <w:p w14:paraId="24AE090E" w14:textId="77777777" w:rsidR="007F5D11" w:rsidRPr="00666D60" w:rsidRDefault="007F5D11" w:rsidP="00BE4BA1">
      <w:pPr>
        <w:spacing w:line="480" w:lineRule="auto"/>
        <w:ind w:left="709" w:hanging="567"/>
        <w:rPr>
          <w:color w:val="000000" w:themeColor="text1"/>
          <w:lang w:val="de-DE"/>
        </w:rPr>
      </w:pPr>
      <w:r w:rsidRPr="00666D60">
        <w:rPr>
          <w:color w:val="000000" w:themeColor="text1"/>
        </w:rPr>
        <w:t xml:space="preserve">Mengotti, P., Ripamonti, E., Pesavento, V., &amp; Rumiati, R. I. (2015). </w:t>
      </w:r>
      <w:r w:rsidRPr="00666D60">
        <w:rPr>
          <w:color w:val="000000" w:themeColor="text1"/>
          <w:lang w:val="en-GB"/>
        </w:rPr>
        <w:t xml:space="preserve">Anatomical and spatial matching in imitation: Evidence from left and right brain-damaged patients. </w:t>
      </w:r>
      <w:r w:rsidRPr="00666D60">
        <w:rPr>
          <w:i/>
          <w:iCs/>
          <w:color w:val="000000" w:themeColor="text1"/>
          <w:lang w:val="de-DE"/>
        </w:rPr>
        <w:t>Neuropsychologia</w:t>
      </w:r>
      <w:r w:rsidRPr="00666D60">
        <w:rPr>
          <w:color w:val="000000" w:themeColor="text1"/>
          <w:lang w:val="de-DE"/>
        </w:rPr>
        <w:t xml:space="preserve">, </w:t>
      </w:r>
      <w:r w:rsidRPr="00666D60">
        <w:rPr>
          <w:i/>
          <w:iCs/>
          <w:color w:val="000000" w:themeColor="text1"/>
          <w:lang w:val="de-DE"/>
        </w:rPr>
        <w:t>79</w:t>
      </w:r>
      <w:r w:rsidRPr="00666D60">
        <w:rPr>
          <w:color w:val="000000" w:themeColor="text1"/>
          <w:lang w:val="de-DE"/>
        </w:rPr>
        <w:t>, 256-271.</w:t>
      </w:r>
    </w:p>
    <w:p w14:paraId="439E2A70" w14:textId="77777777" w:rsidR="007F5D11" w:rsidRPr="00666D60" w:rsidRDefault="007F5D11" w:rsidP="007F5D11">
      <w:pPr>
        <w:spacing w:line="480" w:lineRule="auto"/>
        <w:ind w:left="709" w:hanging="567"/>
        <w:rPr>
          <w:color w:val="000000" w:themeColor="text1"/>
          <w:lang w:val="it-IT"/>
        </w:rPr>
      </w:pPr>
      <w:r w:rsidRPr="00666D60">
        <w:rPr>
          <w:color w:val="000000" w:themeColor="text1"/>
          <w:lang w:val="de-DE"/>
        </w:rPr>
        <w:t xml:space="preserve">Mühlau, M., Hermsdörfer, J., Goldenberg, G., Wohlschläger, A. M., Castrop, F., Stahl, R., ... </w:t>
      </w:r>
      <w:r w:rsidRPr="00666D60">
        <w:rPr>
          <w:color w:val="000000" w:themeColor="text1"/>
        </w:rPr>
        <w:t xml:space="preserve">&amp; Conrad, B. (2005). </w:t>
      </w:r>
      <w:r w:rsidRPr="00666D60">
        <w:rPr>
          <w:color w:val="000000" w:themeColor="text1"/>
          <w:lang w:val="en-GB"/>
        </w:rPr>
        <w:t xml:space="preserve">Left inferior parietal dominance in gesture imitation: an fMRI study. </w:t>
      </w:r>
      <w:r w:rsidRPr="00666D60">
        <w:rPr>
          <w:i/>
          <w:iCs/>
          <w:color w:val="000000" w:themeColor="text1"/>
          <w:lang w:val="it-IT"/>
        </w:rPr>
        <w:t>Neuropsychologia</w:t>
      </w:r>
      <w:r w:rsidRPr="00666D60">
        <w:rPr>
          <w:color w:val="000000" w:themeColor="text1"/>
          <w:lang w:val="it-IT"/>
        </w:rPr>
        <w:t xml:space="preserve">, </w:t>
      </w:r>
      <w:r w:rsidRPr="00666D60">
        <w:rPr>
          <w:i/>
          <w:iCs/>
          <w:color w:val="000000" w:themeColor="text1"/>
          <w:lang w:val="it-IT"/>
        </w:rPr>
        <w:t>43</w:t>
      </w:r>
      <w:r w:rsidRPr="00666D60">
        <w:rPr>
          <w:color w:val="000000" w:themeColor="text1"/>
          <w:lang w:val="it-IT"/>
        </w:rPr>
        <w:t>(7), 1086-1098.</w:t>
      </w:r>
    </w:p>
    <w:p w14:paraId="192297CE" w14:textId="77777777" w:rsidR="00D4222D" w:rsidRPr="00666D60" w:rsidRDefault="007F5D11" w:rsidP="00D4222D">
      <w:pPr>
        <w:spacing w:line="480" w:lineRule="auto"/>
        <w:ind w:left="709" w:hanging="567"/>
        <w:rPr>
          <w:color w:val="000000" w:themeColor="text1"/>
          <w:lang w:val="en-GB"/>
        </w:rPr>
      </w:pPr>
      <w:r w:rsidRPr="00666D60">
        <w:rPr>
          <w:color w:val="000000" w:themeColor="text1"/>
          <w:lang w:val="it-IT"/>
        </w:rPr>
        <w:t xml:space="preserve">Orsini, A., Grossi, D., Capitani, E., Laiacona, M., Papagno, C., &amp; Vallar, G. (1987). </w:t>
      </w:r>
      <w:r w:rsidRPr="00666D60">
        <w:rPr>
          <w:color w:val="000000" w:themeColor="text1"/>
          <w:lang w:val="en-GB"/>
        </w:rPr>
        <w:t>Verbal and spatial immediate memory span: normative data from 1355 adults and 1112 children.</w:t>
      </w:r>
      <w:r w:rsidRPr="00666D60">
        <w:rPr>
          <w:i/>
          <w:iCs/>
          <w:color w:val="000000" w:themeColor="text1"/>
          <w:lang w:val="en-GB"/>
        </w:rPr>
        <w:t xml:space="preserve"> The Italian Journal of Neurological Sciences, 8(6)</w:t>
      </w:r>
      <w:r w:rsidRPr="00666D60">
        <w:rPr>
          <w:color w:val="000000" w:themeColor="text1"/>
          <w:lang w:val="en-GB"/>
        </w:rPr>
        <w:t>, 537-548.</w:t>
      </w:r>
    </w:p>
    <w:p w14:paraId="2C37FDF9" w14:textId="3A599129" w:rsidR="00D4222D" w:rsidRPr="00666D60" w:rsidRDefault="00D4222D" w:rsidP="0035424C">
      <w:pPr>
        <w:spacing w:line="480" w:lineRule="auto"/>
        <w:ind w:left="709" w:hanging="567"/>
        <w:rPr>
          <w:color w:val="000000" w:themeColor="text1"/>
          <w:lang w:val="en-GB"/>
        </w:rPr>
      </w:pPr>
      <w:r w:rsidRPr="00666D60">
        <w:rPr>
          <w:color w:val="000000" w:themeColor="text1"/>
          <w:lang w:val="en-GB"/>
        </w:rPr>
        <w:t xml:space="preserve">Papeo, L., Agostini, B., &amp; Lingnau, A. (2019). </w:t>
      </w:r>
      <w:r w:rsidRPr="00666D60">
        <w:rPr>
          <w:color w:val="000000" w:themeColor="text1"/>
        </w:rPr>
        <w:t xml:space="preserve">The Large-Scale organization of gestures and words in the middle temporal gyrus. </w:t>
      </w:r>
      <w:r w:rsidRPr="00666D60">
        <w:rPr>
          <w:i/>
          <w:iCs/>
          <w:color w:val="000000" w:themeColor="text1"/>
        </w:rPr>
        <w:t>Journal of Neuroscience</w:t>
      </w:r>
      <w:r w:rsidRPr="00666D60">
        <w:rPr>
          <w:color w:val="000000" w:themeColor="text1"/>
        </w:rPr>
        <w:t xml:space="preserve">, </w:t>
      </w:r>
      <w:r w:rsidRPr="00666D60">
        <w:rPr>
          <w:i/>
          <w:iCs/>
          <w:color w:val="000000" w:themeColor="text1"/>
        </w:rPr>
        <w:t>39</w:t>
      </w:r>
      <w:r w:rsidRPr="00666D60">
        <w:rPr>
          <w:color w:val="000000" w:themeColor="text1"/>
        </w:rPr>
        <w:t>(30), 5966-5974.</w:t>
      </w:r>
    </w:p>
    <w:p w14:paraId="0DA8FAA4" w14:textId="77777777" w:rsidR="007F5D11" w:rsidRPr="00666D60" w:rsidRDefault="007F5D11" w:rsidP="00BE4BA1">
      <w:pPr>
        <w:spacing w:line="480" w:lineRule="auto"/>
        <w:ind w:left="709" w:right="486" w:hanging="567"/>
        <w:rPr>
          <w:color w:val="000000" w:themeColor="text1"/>
          <w:lang w:val="en-GB"/>
        </w:rPr>
      </w:pPr>
      <w:r w:rsidRPr="00666D60">
        <w:rPr>
          <w:color w:val="000000" w:themeColor="text1"/>
          <w:lang w:val="en-GB"/>
        </w:rPr>
        <w:t xml:space="preserve">Peigneux, P., Van der Linden, M., Garraux, G., Laureys, S., Degueldre, C., Aerts, J., ... &amp; Salmon, E. (2004). Imaging a cognitive model of apraxia: The neural substrate of gesture‐specific cognitive processes. </w:t>
      </w:r>
      <w:r w:rsidRPr="00666D60">
        <w:rPr>
          <w:i/>
          <w:iCs/>
          <w:color w:val="000000" w:themeColor="text1"/>
          <w:lang w:val="en-GB"/>
        </w:rPr>
        <w:t>Human brain mapping</w:t>
      </w:r>
      <w:r w:rsidRPr="00666D60">
        <w:rPr>
          <w:color w:val="000000" w:themeColor="text1"/>
          <w:lang w:val="en-GB"/>
        </w:rPr>
        <w:t xml:space="preserve">, </w:t>
      </w:r>
      <w:r w:rsidRPr="00666D60">
        <w:rPr>
          <w:i/>
          <w:iCs/>
          <w:color w:val="000000" w:themeColor="text1"/>
          <w:lang w:val="en-GB"/>
        </w:rPr>
        <w:t>21</w:t>
      </w:r>
      <w:r w:rsidRPr="00666D60">
        <w:rPr>
          <w:color w:val="000000" w:themeColor="text1"/>
          <w:lang w:val="en-GB"/>
        </w:rPr>
        <w:t>(3), 119-142.</w:t>
      </w:r>
    </w:p>
    <w:p w14:paraId="26A416BC"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lastRenderedPageBreak/>
        <w:t xml:space="preserve">Poizner, H., Mack, L., Verfaellie, M., Rothi, L. J. G., &amp; Heilman, K. M. (1990). Three-dimensional computergraphic analysis of apraxia: neural representations of learned movement. </w:t>
      </w:r>
      <w:r w:rsidRPr="00666D60">
        <w:rPr>
          <w:i/>
          <w:iCs/>
          <w:color w:val="000000" w:themeColor="text1"/>
          <w:lang w:val="en-GB"/>
        </w:rPr>
        <w:t>Brain</w:t>
      </w:r>
      <w:r w:rsidRPr="00666D60">
        <w:rPr>
          <w:color w:val="000000" w:themeColor="text1"/>
          <w:lang w:val="en-GB"/>
        </w:rPr>
        <w:t xml:space="preserve">, </w:t>
      </w:r>
      <w:r w:rsidRPr="00666D60">
        <w:rPr>
          <w:i/>
          <w:iCs/>
          <w:color w:val="000000" w:themeColor="text1"/>
          <w:lang w:val="en-GB"/>
        </w:rPr>
        <w:t>113</w:t>
      </w:r>
      <w:r w:rsidRPr="00666D60">
        <w:rPr>
          <w:color w:val="000000" w:themeColor="text1"/>
          <w:lang w:val="en-GB"/>
        </w:rPr>
        <w:t>(1), 85-101.</w:t>
      </w:r>
    </w:p>
    <w:p w14:paraId="0008E3C5" w14:textId="77777777" w:rsidR="007F5D11" w:rsidRPr="00666D60" w:rsidRDefault="007F5D11" w:rsidP="007F5D11">
      <w:pPr>
        <w:spacing w:line="480" w:lineRule="auto"/>
        <w:ind w:left="709" w:hanging="567"/>
        <w:rPr>
          <w:color w:val="000000" w:themeColor="text1"/>
          <w:lang w:val="en-GB"/>
        </w:rPr>
      </w:pPr>
      <w:r w:rsidRPr="00666D60">
        <w:rPr>
          <w:color w:val="000000" w:themeColor="text1"/>
        </w:rPr>
        <w:t xml:space="preserve">Press, C., &amp; Heyes, C. (2008). Stimulus-driven selection of routes to imitation. </w:t>
      </w:r>
      <w:r w:rsidRPr="00666D60">
        <w:rPr>
          <w:i/>
          <w:iCs/>
          <w:color w:val="000000" w:themeColor="text1"/>
        </w:rPr>
        <w:t>Experimental brain research</w:t>
      </w:r>
      <w:r w:rsidRPr="00666D60">
        <w:rPr>
          <w:color w:val="000000" w:themeColor="text1"/>
        </w:rPr>
        <w:t xml:space="preserve">, </w:t>
      </w:r>
      <w:r w:rsidRPr="00666D60">
        <w:rPr>
          <w:i/>
          <w:iCs/>
          <w:color w:val="000000" w:themeColor="text1"/>
        </w:rPr>
        <w:t>188</w:t>
      </w:r>
      <w:r w:rsidRPr="00666D60">
        <w:rPr>
          <w:color w:val="000000" w:themeColor="text1"/>
        </w:rPr>
        <w:t>(1), 147.</w:t>
      </w:r>
    </w:p>
    <w:p w14:paraId="7016BC41"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Ray E, Heyes C. (2011). Imitation in infancy: the wealth of the stimulus. </w:t>
      </w:r>
      <w:r w:rsidRPr="00666D60">
        <w:rPr>
          <w:i/>
          <w:iCs/>
          <w:color w:val="000000" w:themeColor="text1"/>
          <w:lang w:val="en-GB"/>
        </w:rPr>
        <w:t>Developmental Science, 14</w:t>
      </w:r>
      <w:r w:rsidRPr="00666D60">
        <w:rPr>
          <w:color w:val="000000" w:themeColor="text1"/>
          <w:lang w:val="en-GB"/>
        </w:rPr>
        <w:t>, 92–105.</w:t>
      </w:r>
    </w:p>
    <w:p w14:paraId="5DA75E66" w14:textId="77777777" w:rsidR="007F5D11" w:rsidRPr="00666D60" w:rsidRDefault="007F5D11" w:rsidP="007F5D11">
      <w:pPr>
        <w:spacing w:line="480" w:lineRule="auto"/>
        <w:ind w:left="709" w:hanging="567"/>
        <w:rPr>
          <w:color w:val="000000" w:themeColor="text1"/>
          <w:lang w:val="en-GB"/>
        </w:rPr>
      </w:pPr>
      <w:r w:rsidRPr="00666D60">
        <w:rPr>
          <w:color w:val="000000" w:themeColor="text1"/>
        </w:rPr>
        <w:t xml:space="preserve">Rijntjes, M., Weiller, C., Bormann, T., &amp; Musso, M. (2012). The dual loop model: its relation to language and other modalities. </w:t>
      </w:r>
      <w:r w:rsidRPr="00666D60">
        <w:rPr>
          <w:i/>
          <w:iCs/>
          <w:color w:val="000000" w:themeColor="text1"/>
        </w:rPr>
        <w:t>Frontiers in evolutionary neuroscience</w:t>
      </w:r>
      <w:r w:rsidRPr="00666D60">
        <w:rPr>
          <w:color w:val="000000" w:themeColor="text1"/>
        </w:rPr>
        <w:t xml:space="preserve">, </w:t>
      </w:r>
      <w:r w:rsidRPr="00666D60">
        <w:rPr>
          <w:i/>
          <w:iCs/>
          <w:color w:val="000000" w:themeColor="text1"/>
        </w:rPr>
        <w:t>4</w:t>
      </w:r>
      <w:r w:rsidRPr="00666D60">
        <w:rPr>
          <w:color w:val="000000" w:themeColor="text1"/>
        </w:rPr>
        <w:t>, 9.</w:t>
      </w:r>
    </w:p>
    <w:p w14:paraId="78DD5D32" w14:textId="77777777" w:rsidR="007F5D11" w:rsidRPr="00666D60" w:rsidRDefault="007F5D11" w:rsidP="00BE4BA1">
      <w:pPr>
        <w:spacing w:line="480" w:lineRule="auto"/>
        <w:ind w:left="709" w:hanging="567"/>
        <w:rPr>
          <w:color w:val="000000" w:themeColor="text1"/>
          <w:lang w:val="en-GB"/>
        </w:rPr>
      </w:pPr>
      <w:r w:rsidRPr="00666D60">
        <w:rPr>
          <w:color w:val="000000" w:themeColor="text1"/>
        </w:rPr>
        <w:t xml:space="preserve">Rorden, C., &amp; Karnath, H. O. (2004). </w:t>
      </w:r>
      <w:r w:rsidRPr="00666D60">
        <w:rPr>
          <w:color w:val="000000" w:themeColor="text1"/>
          <w:lang w:val="en-GB"/>
        </w:rPr>
        <w:t xml:space="preserve">Using human brain lesions to infer function: a relic from a past era in the fMRI age?. </w:t>
      </w:r>
      <w:r w:rsidRPr="00666D60">
        <w:rPr>
          <w:i/>
          <w:iCs/>
          <w:color w:val="000000" w:themeColor="text1"/>
          <w:lang w:val="en-GB"/>
        </w:rPr>
        <w:t>Nature Reviews Neuroscience</w:t>
      </w:r>
      <w:r w:rsidRPr="00666D60">
        <w:rPr>
          <w:color w:val="000000" w:themeColor="text1"/>
          <w:lang w:val="en-GB"/>
        </w:rPr>
        <w:t xml:space="preserve">, </w:t>
      </w:r>
      <w:r w:rsidRPr="00666D60">
        <w:rPr>
          <w:i/>
          <w:iCs/>
          <w:color w:val="000000" w:themeColor="text1"/>
          <w:lang w:val="en-GB"/>
        </w:rPr>
        <w:t>5</w:t>
      </w:r>
      <w:r w:rsidRPr="00666D60">
        <w:rPr>
          <w:color w:val="000000" w:themeColor="text1"/>
          <w:lang w:val="en-GB"/>
        </w:rPr>
        <w:t>(10), 812.</w:t>
      </w:r>
    </w:p>
    <w:p w14:paraId="5F4D47D0"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Rorden, C., Karnath, H. O., &amp; Bonilha, L. (2007). Improving lesion-symptom mapping. </w:t>
      </w:r>
      <w:r w:rsidRPr="00666D60">
        <w:rPr>
          <w:i/>
          <w:iCs/>
          <w:color w:val="000000" w:themeColor="text1"/>
          <w:lang w:val="en-GB"/>
        </w:rPr>
        <w:t>Journal of cognitive neuroscience</w:t>
      </w:r>
      <w:r w:rsidRPr="00666D60">
        <w:rPr>
          <w:color w:val="000000" w:themeColor="text1"/>
          <w:lang w:val="en-GB"/>
        </w:rPr>
        <w:t xml:space="preserve">, </w:t>
      </w:r>
      <w:r w:rsidRPr="00666D60">
        <w:rPr>
          <w:i/>
          <w:iCs/>
          <w:color w:val="000000" w:themeColor="text1"/>
          <w:lang w:val="en-GB"/>
        </w:rPr>
        <w:t>19</w:t>
      </w:r>
      <w:r w:rsidRPr="00666D60">
        <w:rPr>
          <w:color w:val="000000" w:themeColor="text1"/>
          <w:lang w:val="en-GB"/>
        </w:rPr>
        <w:t>(7), 1081-1088.</w:t>
      </w:r>
    </w:p>
    <w:p w14:paraId="32C8F21F"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Rothi, L. J. G., &amp; Heilman, K. M. (1985). Ideomotor apraxia: Gestural discrimination, comprehension and memory. In </w:t>
      </w:r>
      <w:r w:rsidRPr="00666D60">
        <w:rPr>
          <w:i/>
          <w:iCs/>
          <w:color w:val="000000" w:themeColor="text1"/>
          <w:lang w:val="en-GB"/>
        </w:rPr>
        <w:t>Advances in psychology</w:t>
      </w:r>
      <w:r w:rsidRPr="00666D60">
        <w:rPr>
          <w:color w:val="000000" w:themeColor="text1"/>
          <w:lang w:val="en-GB"/>
        </w:rPr>
        <w:t xml:space="preserve"> (Vol. 23, pp. 65-74). North-Holland.</w:t>
      </w:r>
    </w:p>
    <w:p w14:paraId="61FD56E4"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Rothi, L.J.G., Ochipa, C., e Heilman, K.M. (1991). A cognitive neuropsychological model of limb praxis. </w:t>
      </w:r>
      <w:r w:rsidRPr="00666D60">
        <w:rPr>
          <w:i/>
          <w:color w:val="000000" w:themeColor="text1"/>
          <w:lang w:val="en-GB"/>
        </w:rPr>
        <w:t>Cognitive Neuropsychology, 8</w:t>
      </w:r>
      <w:r w:rsidRPr="00666D60">
        <w:rPr>
          <w:color w:val="000000" w:themeColor="text1"/>
          <w:lang w:val="en-GB"/>
        </w:rPr>
        <w:t>, 443-458.</w:t>
      </w:r>
    </w:p>
    <w:p w14:paraId="4EFB5B8B" w14:textId="77777777" w:rsidR="007F5D11" w:rsidRPr="00666D60" w:rsidRDefault="007F5D11" w:rsidP="00BE4BA1">
      <w:pPr>
        <w:spacing w:line="480" w:lineRule="auto"/>
        <w:ind w:left="709" w:hanging="567"/>
        <w:rPr>
          <w:color w:val="000000" w:themeColor="text1"/>
          <w:lang w:val="en-GB"/>
        </w:rPr>
      </w:pPr>
      <w:r w:rsidRPr="00666D60">
        <w:rPr>
          <w:color w:val="000000" w:themeColor="text1"/>
        </w:rPr>
        <w:t xml:space="preserve">Rumiati, R. I., &amp; Bekkering, H. (2003). </w:t>
      </w:r>
      <w:r w:rsidRPr="00666D60">
        <w:rPr>
          <w:color w:val="000000" w:themeColor="text1"/>
          <w:lang w:val="en-GB"/>
        </w:rPr>
        <w:t xml:space="preserve">To imitate or not to imitate? How the brain can do it, that is the question!. </w:t>
      </w:r>
      <w:r w:rsidRPr="00666D60">
        <w:rPr>
          <w:i/>
          <w:iCs/>
          <w:color w:val="000000" w:themeColor="text1"/>
          <w:lang w:val="en-GB"/>
        </w:rPr>
        <w:t>Brain and Cognition</w:t>
      </w:r>
      <w:r w:rsidRPr="00666D60">
        <w:rPr>
          <w:color w:val="000000" w:themeColor="text1"/>
          <w:lang w:val="en-GB"/>
        </w:rPr>
        <w:t xml:space="preserve">, </w:t>
      </w:r>
      <w:r w:rsidRPr="00666D60">
        <w:rPr>
          <w:i/>
          <w:iCs/>
          <w:color w:val="000000" w:themeColor="text1"/>
          <w:lang w:val="en-GB"/>
        </w:rPr>
        <w:t>53</w:t>
      </w:r>
      <w:r w:rsidRPr="00666D60">
        <w:rPr>
          <w:color w:val="000000" w:themeColor="text1"/>
          <w:lang w:val="en-GB"/>
        </w:rPr>
        <w:t>(3), 479-482.</w:t>
      </w:r>
    </w:p>
    <w:p w14:paraId="1BF3C0DC"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Rumiati, R. I., Weiss, P. H., Tessari, A., Assmus, A., Zilles, K., Herzog, H., &amp; Fink, G. R. (2005). Common and differential neural mechanisms supporting imitation of meaningful and meaningless actions. </w:t>
      </w:r>
      <w:r w:rsidRPr="00666D60">
        <w:rPr>
          <w:i/>
          <w:iCs/>
          <w:color w:val="000000" w:themeColor="text1"/>
          <w:lang w:val="en-GB"/>
        </w:rPr>
        <w:t>Journal of Cognitive Neuroscience</w:t>
      </w:r>
      <w:r w:rsidRPr="00666D60">
        <w:rPr>
          <w:color w:val="000000" w:themeColor="text1"/>
          <w:lang w:val="en-GB"/>
        </w:rPr>
        <w:t xml:space="preserve">, </w:t>
      </w:r>
      <w:r w:rsidRPr="00666D60">
        <w:rPr>
          <w:i/>
          <w:iCs/>
          <w:color w:val="000000" w:themeColor="text1"/>
          <w:lang w:val="en-GB"/>
        </w:rPr>
        <w:t>17</w:t>
      </w:r>
      <w:r w:rsidRPr="00666D60">
        <w:rPr>
          <w:color w:val="000000" w:themeColor="text1"/>
          <w:lang w:val="en-GB"/>
        </w:rPr>
        <w:t>(9), 1420-1431.</w:t>
      </w:r>
    </w:p>
    <w:p w14:paraId="713A77D5" w14:textId="77777777" w:rsidR="007F5D11" w:rsidRPr="00666D60" w:rsidRDefault="007F5D11" w:rsidP="00BE4BA1">
      <w:pPr>
        <w:spacing w:line="480" w:lineRule="auto"/>
        <w:ind w:left="709" w:hanging="567"/>
        <w:rPr>
          <w:color w:val="000000" w:themeColor="text1"/>
          <w:lang w:val="it-IT"/>
        </w:rPr>
      </w:pPr>
      <w:r w:rsidRPr="00666D60">
        <w:rPr>
          <w:color w:val="000000" w:themeColor="text1"/>
        </w:rPr>
        <w:lastRenderedPageBreak/>
        <w:t xml:space="preserve">Rumiati, R.I., &amp; Tessari, A. (2002). </w:t>
      </w:r>
      <w:r w:rsidRPr="00666D60">
        <w:rPr>
          <w:color w:val="000000" w:themeColor="text1"/>
          <w:lang w:val="en-GB"/>
        </w:rPr>
        <w:t xml:space="preserve">Imitation of novel and well-known actions: the role of short-term memory. </w:t>
      </w:r>
      <w:r w:rsidRPr="00666D60">
        <w:rPr>
          <w:i/>
          <w:color w:val="000000" w:themeColor="text1"/>
          <w:lang w:val="it-IT"/>
        </w:rPr>
        <w:t>Experimental Brain Research, 142,</w:t>
      </w:r>
      <w:r w:rsidRPr="00666D60">
        <w:rPr>
          <w:color w:val="000000" w:themeColor="text1"/>
          <w:lang w:val="it-IT"/>
        </w:rPr>
        <w:t xml:space="preserve"> 425-433.</w:t>
      </w:r>
    </w:p>
    <w:p w14:paraId="6B142442" w14:textId="77777777" w:rsidR="00D165B7" w:rsidRPr="00666D60" w:rsidRDefault="00D165B7" w:rsidP="00D165B7">
      <w:pPr>
        <w:spacing w:line="480" w:lineRule="auto"/>
        <w:ind w:left="709" w:hanging="567"/>
        <w:rPr>
          <w:color w:val="000000" w:themeColor="text1"/>
        </w:rPr>
      </w:pPr>
      <w:r w:rsidRPr="00666D60">
        <w:rPr>
          <w:color w:val="000000" w:themeColor="text1"/>
          <w:lang w:val="it-IT"/>
        </w:rPr>
        <w:t xml:space="preserve">Sebastianutto, L., Mengotti, P., Spiezio, C., Rumiati, R. I., &amp; Balaban, E. (2017). </w:t>
      </w:r>
      <w:r w:rsidRPr="00666D60">
        <w:rPr>
          <w:color w:val="000000" w:themeColor="text1"/>
        </w:rPr>
        <w:t>Dual-route imitation in preschool children. </w:t>
      </w:r>
      <w:r w:rsidRPr="00666D60">
        <w:rPr>
          <w:i/>
          <w:iCs/>
          <w:color w:val="000000" w:themeColor="text1"/>
        </w:rPr>
        <w:t>Acta psychologica</w:t>
      </w:r>
      <w:r w:rsidRPr="00666D60">
        <w:rPr>
          <w:color w:val="000000" w:themeColor="text1"/>
        </w:rPr>
        <w:t>, </w:t>
      </w:r>
      <w:r w:rsidRPr="00666D60">
        <w:rPr>
          <w:i/>
          <w:iCs/>
          <w:color w:val="000000" w:themeColor="text1"/>
        </w:rPr>
        <w:t>173</w:t>
      </w:r>
      <w:r w:rsidRPr="00666D60">
        <w:rPr>
          <w:color w:val="000000" w:themeColor="text1"/>
        </w:rPr>
        <w:t>, 94-100.</w:t>
      </w:r>
    </w:p>
    <w:p w14:paraId="7EBFD7CE"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Shallice, T., Venable, N., &amp; Rumiati, R. I. (2005). Dissociable distal and proximal motor components: Evidence from perseverative errors in three apraxic patients. </w:t>
      </w:r>
      <w:r w:rsidRPr="00666D60">
        <w:rPr>
          <w:i/>
          <w:iCs/>
          <w:color w:val="000000" w:themeColor="text1"/>
          <w:lang w:val="en-GB"/>
        </w:rPr>
        <w:t>Cognitive Neuropsychology</w:t>
      </w:r>
      <w:r w:rsidRPr="00666D60">
        <w:rPr>
          <w:color w:val="000000" w:themeColor="text1"/>
          <w:lang w:val="en-GB"/>
        </w:rPr>
        <w:t xml:space="preserve">, </w:t>
      </w:r>
      <w:r w:rsidRPr="00666D60">
        <w:rPr>
          <w:i/>
          <w:iCs/>
          <w:color w:val="000000" w:themeColor="text1"/>
          <w:lang w:val="en-GB"/>
        </w:rPr>
        <w:t>22</w:t>
      </w:r>
      <w:r w:rsidRPr="00666D60">
        <w:rPr>
          <w:color w:val="000000" w:themeColor="text1"/>
          <w:lang w:val="en-GB"/>
        </w:rPr>
        <w:t>(5), 625-639.</w:t>
      </w:r>
    </w:p>
    <w:p w14:paraId="20C70654"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Sirigu, A., Cohen, L., Duhamel, J. R., Pillon, B., Dubois, B., &amp; Agid, Y. (1995). A selective impairment of hand posture for object utilization in apraxia. </w:t>
      </w:r>
      <w:r w:rsidRPr="00666D60">
        <w:rPr>
          <w:i/>
          <w:iCs/>
          <w:color w:val="000000" w:themeColor="text1"/>
          <w:lang w:val="en-GB"/>
        </w:rPr>
        <w:t>Cortex</w:t>
      </w:r>
      <w:r w:rsidRPr="00666D60">
        <w:rPr>
          <w:color w:val="000000" w:themeColor="text1"/>
          <w:lang w:val="en-GB"/>
        </w:rPr>
        <w:t xml:space="preserve">, </w:t>
      </w:r>
      <w:r w:rsidRPr="00666D60">
        <w:rPr>
          <w:i/>
          <w:iCs/>
          <w:color w:val="000000" w:themeColor="text1"/>
          <w:lang w:val="en-GB"/>
        </w:rPr>
        <w:t>31</w:t>
      </w:r>
      <w:r w:rsidRPr="00666D60">
        <w:rPr>
          <w:color w:val="000000" w:themeColor="text1"/>
          <w:lang w:val="en-GB"/>
        </w:rPr>
        <w:t>(1), 41-55.</w:t>
      </w:r>
    </w:p>
    <w:p w14:paraId="0E4A8E2C" w14:textId="77777777" w:rsidR="007F5D11" w:rsidRPr="00666D60" w:rsidRDefault="007F5D11" w:rsidP="00BE4BA1">
      <w:pPr>
        <w:spacing w:line="480" w:lineRule="auto"/>
        <w:ind w:left="709" w:hanging="567"/>
        <w:rPr>
          <w:color w:val="000000" w:themeColor="text1"/>
          <w:lang w:val="it-IT"/>
        </w:rPr>
      </w:pPr>
      <w:r w:rsidRPr="00666D60">
        <w:rPr>
          <w:color w:val="000000" w:themeColor="text1"/>
          <w:lang w:val="en-GB"/>
        </w:rPr>
        <w:t xml:space="preserve"> Sirigu, A., Grafman, J., Bressler, K., &amp; Sunderland, T. (1991). Multiple representations contribute to body knowledge processing: Evidence from a case of autotopagnosia. </w:t>
      </w:r>
      <w:r w:rsidRPr="00666D60">
        <w:rPr>
          <w:i/>
          <w:color w:val="000000" w:themeColor="text1"/>
          <w:lang w:val="it-IT"/>
        </w:rPr>
        <w:t>Brain</w:t>
      </w:r>
      <w:r w:rsidRPr="00666D60">
        <w:rPr>
          <w:color w:val="000000" w:themeColor="text1"/>
          <w:lang w:val="it-IT"/>
        </w:rPr>
        <w:t xml:space="preserve">, </w:t>
      </w:r>
      <w:r w:rsidRPr="00666D60">
        <w:rPr>
          <w:i/>
          <w:color w:val="000000" w:themeColor="text1"/>
          <w:lang w:val="it-IT"/>
        </w:rPr>
        <w:t>114</w:t>
      </w:r>
      <w:r w:rsidRPr="00666D60">
        <w:rPr>
          <w:color w:val="000000" w:themeColor="text1"/>
          <w:lang w:val="it-IT"/>
        </w:rPr>
        <w:t>(1), 629-642.</w:t>
      </w:r>
    </w:p>
    <w:p w14:paraId="5D3CF6AA"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it-IT"/>
        </w:rPr>
        <w:t xml:space="preserve">Spinnler, H., &amp; Tognoni, G. (1987). Standardizzazione e taratura italiana di test neuropsicologici. </w:t>
      </w:r>
      <w:r w:rsidRPr="00666D60">
        <w:rPr>
          <w:color w:val="000000" w:themeColor="text1"/>
          <w:lang w:val="en-GB"/>
        </w:rPr>
        <w:t xml:space="preserve">Italian standardization and validation neuropsychological tests. </w:t>
      </w:r>
      <w:r w:rsidRPr="00666D60">
        <w:rPr>
          <w:i/>
          <w:iCs/>
          <w:color w:val="000000" w:themeColor="text1"/>
          <w:lang w:val="en-GB"/>
        </w:rPr>
        <w:t>Italian Journal of Neurological Sciences, 6, suppl. 8</w:t>
      </w:r>
      <w:r w:rsidRPr="00666D60">
        <w:rPr>
          <w:color w:val="000000" w:themeColor="text1"/>
          <w:lang w:val="en-GB"/>
        </w:rPr>
        <w:t>, 1-20.</w:t>
      </w:r>
    </w:p>
    <w:p w14:paraId="06CFB8F2" w14:textId="77777777" w:rsidR="007F5D11" w:rsidRPr="00666D60" w:rsidRDefault="007F5D11" w:rsidP="00BE4BA1">
      <w:pPr>
        <w:spacing w:line="480" w:lineRule="auto"/>
        <w:ind w:left="709" w:hanging="567"/>
        <w:rPr>
          <w:color w:val="000000" w:themeColor="text1"/>
          <w:lang w:val="de-DE"/>
        </w:rPr>
      </w:pPr>
      <w:r w:rsidRPr="00666D60">
        <w:rPr>
          <w:color w:val="000000" w:themeColor="text1"/>
          <w:lang w:val="en-GB"/>
        </w:rPr>
        <w:t xml:space="preserve">Tanaka, S., &amp; Inui, T. (2002). Cortical involvement for action imitation of hand/arm postures versus finger configurations: an fMRI study. </w:t>
      </w:r>
      <w:r w:rsidRPr="00666D60">
        <w:rPr>
          <w:i/>
          <w:iCs/>
          <w:color w:val="000000" w:themeColor="text1"/>
          <w:lang w:val="de-DE"/>
        </w:rPr>
        <w:t>Neuroreport</w:t>
      </w:r>
      <w:r w:rsidRPr="00666D60">
        <w:rPr>
          <w:color w:val="000000" w:themeColor="text1"/>
          <w:lang w:val="de-DE"/>
        </w:rPr>
        <w:t xml:space="preserve">, </w:t>
      </w:r>
      <w:r w:rsidRPr="00666D60">
        <w:rPr>
          <w:i/>
          <w:iCs/>
          <w:color w:val="000000" w:themeColor="text1"/>
          <w:lang w:val="de-DE"/>
        </w:rPr>
        <w:t>13</w:t>
      </w:r>
      <w:r w:rsidRPr="00666D60">
        <w:rPr>
          <w:color w:val="000000" w:themeColor="text1"/>
          <w:lang w:val="de-DE"/>
        </w:rPr>
        <w:t xml:space="preserve">(13), 1599-1602. </w:t>
      </w:r>
    </w:p>
    <w:p w14:paraId="69F6BF94"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de-DE"/>
        </w:rPr>
        <w:t xml:space="preserve">Tanaka, S., Inui, T., Iwaki, S., Konishi, J., &amp; Nakai, T. (2001). </w:t>
      </w:r>
      <w:r w:rsidRPr="00666D60">
        <w:rPr>
          <w:color w:val="000000" w:themeColor="text1"/>
          <w:lang w:val="en-GB"/>
        </w:rPr>
        <w:t xml:space="preserve">Neural substrates involved in imitating finger configurations: an fMRI study. </w:t>
      </w:r>
      <w:r w:rsidRPr="00666D60">
        <w:rPr>
          <w:i/>
          <w:iCs/>
          <w:color w:val="000000" w:themeColor="text1"/>
          <w:lang w:val="en-GB"/>
        </w:rPr>
        <w:t>Neuroreport</w:t>
      </w:r>
      <w:r w:rsidRPr="00666D60">
        <w:rPr>
          <w:color w:val="000000" w:themeColor="text1"/>
          <w:lang w:val="en-GB"/>
        </w:rPr>
        <w:t xml:space="preserve">, </w:t>
      </w:r>
      <w:r w:rsidRPr="00666D60">
        <w:rPr>
          <w:i/>
          <w:iCs/>
          <w:color w:val="000000" w:themeColor="text1"/>
          <w:lang w:val="en-GB"/>
        </w:rPr>
        <w:t>12</w:t>
      </w:r>
      <w:r w:rsidRPr="00666D60">
        <w:rPr>
          <w:color w:val="000000" w:themeColor="text1"/>
          <w:lang w:val="en-GB"/>
        </w:rPr>
        <w:t>(6), 1171-1174.</w:t>
      </w:r>
    </w:p>
    <w:p w14:paraId="3A207C4A"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Tessari, A., &amp; Cubelli, R. (2014). Route selection in action imitation: a matter of strategic choice?. </w:t>
      </w:r>
      <w:r w:rsidRPr="00666D60">
        <w:rPr>
          <w:i/>
          <w:iCs/>
          <w:color w:val="000000" w:themeColor="text1"/>
          <w:lang w:val="en-GB"/>
        </w:rPr>
        <w:t>Cortex; a journal devoted to the study of the nervous system and behavior</w:t>
      </w:r>
      <w:r w:rsidRPr="00666D60">
        <w:rPr>
          <w:color w:val="000000" w:themeColor="text1"/>
          <w:lang w:val="en-GB"/>
        </w:rPr>
        <w:t xml:space="preserve">, </w:t>
      </w:r>
      <w:r w:rsidRPr="00666D60">
        <w:rPr>
          <w:i/>
          <w:iCs/>
          <w:color w:val="000000" w:themeColor="text1"/>
          <w:lang w:val="en-GB"/>
        </w:rPr>
        <w:t>57</w:t>
      </w:r>
      <w:r w:rsidRPr="00666D60">
        <w:rPr>
          <w:color w:val="000000" w:themeColor="text1"/>
          <w:lang w:val="en-GB"/>
        </w:rPr>
        <w:t>, 277-8.</w:t>
      </w:r>
    </w:p>
    <w:p w14:paraId="0B4CEF77"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 </w:t>
      </w:r>
      <w:r w:rsidRPr="00666D60">
        <w:rPr>
          <w:color w:val="000000" w:themeColor="text1"/>
          <w:lang w:val="it-IT"/>
        </w:rPr>
        <w:t xml:space="preserve">Tessari, A., &amp; Rumiati, R.I. (2004). </w:t>
      </w:r>
      <w:r w:rsidRPr="00666D60">
        <w:rPr>
          <w:color w:val="000000" w:themeColor="text1"/>
          <w:lang w:val="en-GB"/>
        </w:rPr>
        <w:t>The strategic control of multiple routes in imitation of actions</w:t>
      </w:r>
      <w:r w:rsidRPr="00666D60">
        <w:rPr>
          <w:i/>
          <w:iCs/>
          <w:color w:val="000000" w:themeColor="text1"/>
          <w:lang w:val="en-GB"/>
        </w:rPr>
        <w:t xml:space="preserve">. </w:t>
      </w:r>
      <w:r w:rsidRPr="00666D60">
        <w:rPr>
          <w:i/>
          <w:color w:val="000000" w:themeColor="text1"/>
          <w:lang w:val="en-GB"/>
        </w:rPr>
        <w:t>Journal of Experimental Psychology: Human Perception and Performance, 30</w:t>
      </w:r>
      <w:r w:rsidRPr="00666D60">
        <w:rPr>
          <w:color w:val="000000" w:themeColor="text1"/>
          <w:lang w:val="en-GB"/>
        </w:rPr>
        <w:t>, 1107–1116.</w:t>
      </w:r>
    </w:p>
    <w:p w14:paraId="218B4DC6"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lastRenderedPageBreak/>
        <w:t xml:space="preserve">Tessari, A., Bosanac, D., &amp; Rumiati, R. I. (2006). Effect of learning on imitation of new actions: implications for a memory model. </w:t>
      </w:r>
      <w:r w:rsidRPr="00666D60">
        <w:rPr>
          <w:i/>
          <w:iCs/>
          <w:color w:val="000000" w:themeColor="text1"/>
          <w:lang w:val="en-GB"/>
        </w:rPr>
        <w:t>Experimental brain research</w:t>
      </w:r>
      <w:r w:rsidRPr="00666D60">
        <w:rPr>
          <w:color w:val="000000" w:themeColor="text1"/>
          <w:lang w:val="en-GB"/>
        </w:rPr>
        <w:t xml:space="preserve">, </w:t>
      </w:r>
      <w:r w:rsidRPr="00666D60">
        <w:rPr>
          <w:i/>
          <w:iCs/>
          <w:color w:val="000000" w:themeColor="text1"/>
          <w:lang w:val="en-GB"/>
        </w:rPr>
        <w:t>173</w:t>
      </w:r>
      <w:r w:rsidRPr="00666D60">
        <w:rPr>
          <w:color w:val="000000" w:themeColor="text1"/>
          <w:lang w:val="en-GB"/>
        </w:rPr>
        <w:t>(3), 507-513.</w:t>
      </w:r>
    </w:p>
    <w:p w14:paraId="7833587A" w14:textId="77777777" w:rsidR="007F5D11" w:rsidRPr="00666D60" w:rsidRDefault="007F5D11" w:rsidP="00BE4BA1">
      <w:pPr>
        <w:spacing w:line="480" w:lineRule="auto"/>
        <w:ind w:left="709" w:hanging="567"/>
        <w:rPr>
          <w:color w:val="000000" w:themeColor="text1"/>
          <w:lang w:val="it-IT"/>
        </w:rPr>
      </w:pPr>
      <w:r w:rsidRPr="00666D60">
        <w:rPr>
          <w:color w:val="000000" w:themeColor="text1"/>
          <w:lang w:val="en-GB"/>
        </w:rPr>
        <w:t xml:space="preserve"> Tessari, A., Canessa, N., Ukmar, M., &amp; Rumiati, R. I. (2007). Neuropsychological evidence for a strategic control of multiple routes in imitation. </w:t>
      </w:r>
      <w:r w:rsidRPr="00666D60">
        <w:rPr>
          <w:i/>
          <w:color w:val="000000" w:themeColor="text1"/>
          <w:lang w:val="it-IT"/>
        </w:rPr>
        <w:t>Brain</w:t>
      </w:r>
      <w:r w:rsidRPr="00666D60">
        <w:rPr>
          <w:color w:val="000000" w:themeColor="text1"/>
          <w:lang w:val="it-IT"/>
        </w:rPr>
        <w:t xml:space="preserve">, </w:t>
      </w:r>
      <w:r w:rsidRPr="00666D60">
        <w:rPr>
          <w:i/>
          <w:color w:val="000000" w:themeColor="text1"/>
          <w:lang w:val="it-IT"/>
        </w:rPr>
        <w:t>130</w:t>
      </w:r>
      <w:r w:rsidRPr="00666D60">
        <w:rPr>
          <w:color w:val="000000" w:themeColor="text1"/>
          <w:lang w:val="it-IT"/>
        </w:rPr>
        <w:t>(4), 1111-1126.</w:t>
      </w:r>
    </w:p>
    <w:p w14:paraId="64D63F52"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it-IT"/>
        </w:rPr>
        <w:t xml:space="preserve"> Tessari, A., Toraldo, A., Lunardelli, A., Zadini, A., &amp; Rumiati, R. I. (2015). </w:t>
      </w:r>
      <w:r w:rsidRPr="00666D60">
        <w:rPr>
          <w:color w:val="000000" w:themeColor="text1"/>
          <w:lang w:val="en-GB"/>
        </w:rPr>
        <w:t xml:space="preserve">STIMA: a short screening test for ideo-motor apraxia, selective for action meaning and bodily district. </w:t>
      </w:r>
      <w:r w:rsidRPr="00666D60">
        <w:rPr>
          <w:i/>
          <w:iCs/>
          <w:color w:val="000000" w:themeColor="text1"/>
          <w:lang w:val="en-GB"/>
        </w:rPr>
        <w:t>Neurological Sciences</w:t>
      </w:r>
      <w:r w:rsidRPr="00666D60">
        <w:rPr>
          <w:color w:val="000000" w:themeColor="text1"/>
          <w:lang w:val="en-GB"/>
        </w:rPr>
        <w:t xml:space="preserve">, </w:t>
      </w:r>
      <w:r w:rsidRPr="00666D60">
        <w:rPr>
          <w:i/>
          <w:iCs/>
          <w:color w:val="000000" w:themeColor="text1"/>
          <w:lang w:val="en-GB"/>
        </w:rPr>
        <w:t>36</w:t>
      </w:r>
      <w:r w:rsidRPr="00666D60">
        <w:rPr>
          <w:color w:val="000000" w:themeColor="text1"/>
          <w:lang w:val="en-GB"/>
        </w:rPr>
        <w:t>(6), 977-984.</w:t>
      </w:r>
    </w:p>
    <w:p w14:paraId="0A482880"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 Tomasello M, Savage-Rumbaugh S, Kruger AC. (1993) Imitative learning of actions on objects by children, chimpanzees, and enculturated chimpanzees. </w:t>
      </w:r>
      <w:r w:rsidRPr="00666D60">
        <w:rPr>
          <w:i/>
          <w:color w:val="000000" w:themeColor="text1"/>
          <w:lang w:val="en-GB"/>
        </w:rPr>
        <w:t>Child Development, 64</w:t>
      </w:r>
      <w:r w:rsidRPr="00666D60">
        <w:rPr>
          <w:color w:val="000000" w:themeColor="text1"/>
          <w:lang w:val="en-GB"/>
        </w:rPr>
        <w:t>, 1688–1705.</w:t>
      </w:r>
    </w:p>
    <w:p w14:paraId="0D4665B5" w14:textId="77777777" w:rsidR="007F5D11" w:rsidRPr="00666D60" w:rsidRDefault="007F5D11" w:rsidP="007F5D11">
      <w:pPr>
        <w:spacing w:line="480" w:lineRule="auto"/>
        <w:ind w:left="709" w:hanging="567"/>
        <w:rPr>
          <w:color w:val="000000" w:themeColor="text1"/>
          <w:lang w:val="de-DE"/>
        </w:rPr>
      </w:pPr>
      <w:r w:rsidRPr="00666D60">
        <w:rPr>
          <w:color w:val="000000" w:themeColor="text1"/>
          <w:lang w:val="en-GB"/>
        </w:rPr>
        <w:t xml:space="preserve">Toraldo, A., Reverberi, C., &amp; Rumiati, R. I. (2001). </w:t>
      </w:r>
      <w:r w:rsidRPr="00666D60">
        <w:rPr>
          <w:color w:val="000000" w:themeColor="text1"/>
        </w:rPr>
        <w:t xml:space="preserve">Critical dimensions affecting imitation performance of patients with ideomotor apraxia. </w:t>
      </w:r>
      <w:r w:rsidRPr="00666D60">
        <w:rPr>
          <w:i/>
          <w:iCs/>
          <w:color w:val="000000" w:themeColor="text1"/>
          <w:lang w:val="de-DE"/>
        </w:rPr>
        <w:t>Cortex</w:t>
      </w:r>
      <w:r w:rsidRPr="00666D60">
        <w:rPr>
          <w:color w:val="000000" w:themeColor="text1"/>
          <w:lang w:val="de-DE"/>
        </w:rPr>
        <w:t xml:space="preserve">, </w:t>
      </w:r>
      <w:r w:rsidRPr="00666D60">
        <w:rPr>
          <w:i/>
          <w:iCs/>
          <w:color w:val="000000" w:themeColor="text1"/>
          <w:lang w:val="de-DE"/>
        </w:rPr>
        <w:t>37</w:t>
      </w:r>
      <w:r w:rsidRPr="00666D60">
        <w:rPr>
          <w:color w:val="000000" w:themeColor="text1"/>
          <w:lang w:val="de-DE"/>
        </w:rPr>
        <w:t xml:space="preserve">(5), 737-740. </w:t>
      </w:r>
    </w:p>
    <w:p w14:paraId="60B894DD" w14:textId="77777777" w:rsidR="007F5D11" w:rsidRPr="00666D60" w:rsidRDefault="007F5D11" w:rsidP="007F5D11">
      <w:pPr>
        <w:spacing w:line="480" w:lineRule="auto"/>
        <w:ind w:left="709" w:hanging="567"/>
        <w:rPr>
          <w:color w:val="000000" w:themeColor="text1"/>
          <w:lang w:val="en-GB"/>
        </w:rPr>
      </w:pPr>
      <w:r w:rsidRPr="00666D60">
        <w:rPr>
          <w:color w:val="000000" w:themeColor="text1"/>
          <w:lang w:val="de-DE"/>
        </w:rPr>
        <w:t xml:space="preserve">Vry, M. S., Tritschler, L. C., Hamzei, F.,  et al.,(2015). </w:t>
      </w:r>
      <w:r w:rsidRPr="00666D60">
        <w:rPr>
          <w:color w:val="000000" w:themeColor="text1"/>
        </w:rPr>
        <w:t xml:space="preserve">The ventral fiber pathway for pantomime of object use. </w:t>
      </w:r>
      <w:r w:rsidRPr="00666D60">
        <w:rPr>
          <w:i/>
          <w:iCs/>
          <w:color w:val="000000" w:themeColor="text1"/>
        </w:rPr>
        <w:t>Neuroimage</w:t>
      </w:r>
      <w:r w:rsidRPr="00666D60">
        <w:rPr>
          <w:color w:val="000000" w:themeColor="text1"/>
        </w:rPr>
        <w:t xml:space="preserve">, </w:t>
      </w:r>
      <w:r w:rsidRPr="00666D60">
        <w:rPr>
          <w:i/>
          <w:iCs/>
          <w:color w:val="000000" w:themeColor="text1"/>
        </w:rPr>
        <w:t>106</w:t>
      </w:r>
      <w:r w:rsidRPr="00666D60">
        <w:rPr>
          <w:color w:val="000000" w:themeColor="text1"/>
        </w:rPr>
        <w:t>, 252-263.</w:t>
      </w:r>
    </w:p>
    <w:p w14:paraId="2433C066"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Warrington, E. K., &amp; James, M. (1991). The visual object and space perception battery. Thames Valley Test Company, Bury St Edmunds, UK. </w:t>
      </w:r>
    </w:p>
    <w:p w14:paraId="7068C1EC" w14:textId="77777777" w:rsidR="007F5D11" w:rsidRPr="00666D60" w:rsidRDefault="007F5D11" w:rsidP="007F5D11">
      <w:pPr>
        <w:spacing w:line="480" w:lineRule="auto"/>
        <w:ind w:left="709" w:hanging="567"/>
        <w:rPr>
          <w:color w:val="000000" w:themeColor="text1"/>
          <w:lang w:val="en-GB"/>
        </w:rPr>
      </w:pPr>
      <w:r w:rsidRPr="00666D60">
        <w:rPr>
          <w:color w:val="000000" w:themeColor="text1"/>
        </w:rPr>
        <w:t xml:space="preserve">Weiller, C., Bormann, T., Saur, D., Musso, M., &amp; Rijntjes, M. (2011). How the ventral pathway got lost–And what its recovery might mean. </w:t>
      </w:r>
      <w:r w:rsidRPr="00666D60">
        <w:rPr>
          <w:i/>
          <w:iCs/>
          <w:color w:val="000000" w:themeColor="text1"/>
        </w:rPr>
        <w:t>Brain and language</w:t>
      </w:r>
      <w:r w:rsidRPr="00666D60">
        <w:rPr>
          <w:color w:val="000000" w:themeColor="text1"/>
        </w:rPr>
        <w:t xml:space="preserve">, </w:t>
      </w:r>
      <w:r w:rsidRPr="00666D60">
        <w:rPr>
          <w:i/>
          <w:iCs/>
          <w:color w:val="000000" w:themeColor="text1"/>
        </w:rPr>
        <w:t>118</w:t>
      </w:r>
      <w:r w:rsidRPr="00666D60">
        <w:rPr>
          <w:color w:val="000000" w:themeColor="text1"/>
        </w:rPr>
        <w:t>(1-2), 29-39.</w:t>
      </w:r>
    </w:p>
    <w:p w14:paraId="7DE475C3" w14:textId="77777777" w:rsidR="007F5D11" w:rsidRPr="00666D60" w:rsidRDefault="007F5D11" w:rsidP="007F5D11">
      <w:pPr>
        <w:spacing w:line="480" w:lineRule="auto"/>
        <w:ind w:left="709" w:hanging="567"/>
        <w:rPr>
          <w:color w:val="000000" w:themeColor="text1"/>
          <w:lang w:val="en-GB"/>
        </w:rPr>
      </w:pPr>
      <w:r w:rsidRPr="00666D60">
        <w:rPr>
          <w:color w:val="000000" w:themeColor="text1"/>
        </w:rPr>
        <w:t xml:space="preserve">Weiller, C., Musso, M., Rijntjes, M., &amp; Saur, D. (2009). Please don't underestimate the ventral pathway in language. </w:t>
      </w:r>
      <w:r w:rsidRPr="00666D60">
        <w:rPr>
          <w:i/>
          <w:iCs/>
          <w:color w:val="000000" w:themeColor="text1"/>
        </w:rPr>
        <w:t>Trends in cognitive sciences</w:t>
      </w:r>
      <w:r w:rsidRPr="00666D60">
        <w:rPr>
          <w:color w:val="000000" w:themeColor="text1"/>
        </w:rPr>
        <w:t xml:space="preserve">, </w:t>
      </w:r>
      <w:r w:rsidRPr="00666D60">
        <w:rPr>
          <w:i/>
          <w:iCs/>
          <w:color w:val="000000" w:themeColor="text1"/>
        </w:rPr>
        <w:t>13</w:t>
      </w:r>
      <w:r w:rsidRPr="00666D60">
        <w:rPr>
          <w:color w:val="000000" w:themeColor="text1"/>
        </w:rPr>
        <w:t>(9), 369.</w:t>
      </w:r>
    </w:p>
    <w:p w14:paraId="4086C3EF" w14:textId="77777777" w:rsidR="007F5D11" w:rsidRPr="00666D60" w:rsidRDefault="007F5D11" w:rsidP="00BE4BA1">
      <w:pPr>
        <w:spacing w:line="480" w:lineRule="auto"/>
        <w:ind w:left="709" w:hanging="567"/>
        <w:rPr>
          <w:color w:val="000000" w:themeColor="text1"/>
          <w:lang w:val="en-GB"/>
        </w:rPr>
      </w:pPr>
      <w:r w:rsidRPr="00666D60">
        <w:rPr>
          <w:color w:val="000000" w:themeColor="text1"/>
          <w:lang w:val="en-GB"/>
        </w:rPr>
        <w:t xml:space="preserve">Weiss, P. H., Rahbari, N. N., Hesse, M. D., &amp; Fink, G. R. (2008). Deficient sequencing of pantomimes in apraxia. </w:t>
      </w:r>
      <w:r w:rsidRPr="00666D60">
        <w:rPr>
          <w:i/>
          <w:iCs/>
          <w:color w:val="000000" w:themeColor="text1"/>
          <w:lang w:val="en-GB"/>
        </w:rPr>
        <w:t>Neurology</w:t>
      </w:r>
      <w:r w:rsidRPr="00666D60">
        <w:rPr>
          <w:color w:val="000000" w:themeColor="text1"/>
          <w:lang w:val="en-GB"/>
        </w:rPr>
        <w:t xml:space="preserve">, </w:t>
      </w:r>
      <w:r w:rsidRPr="00666D60">
        <w:rPr>
          <w:i/>
          <w:iCs/>
          <w:color w:val="000000" w:themeColor="text1"/>
          <w:lang w:val="en-GB"/>
        </w:rPr>
        <w:t>70</w:t>
      </w:r>
      <w:r w:rsidRPr="00666D60">
        <w:rPr>
          <w:color w:val="000000" w:themeColor="text1"/>
          <w:lang w:val="en-GB"/>
        </w:rPr>
        <w:t>(11), 834-840.</w:t>
      </w:r>
    </w:p>
    <w:p w14:paraId="0D1778AD" w14:textId="77777777" w:rsidR="007F5D11" w:rsidRPr="00666D60" w:rsidRDefault="007F5D11" w:rsidP="007F5D11">
      <w:pPr>
        <w:spacing w:line="480" w:lineRule="auto"/>
        <w:ind w:left="709" w:hanging="567"/>
        <w:rPr>
          <w:color w:val="000000" w:themeColor="text1"/>
          <w:lang w:val="en-GB"/>
        </w:rPr>
      </w:pPr>
      <w:r w:rsidRPr="00666D60">
        <w:rPr>
          <w:color w:val="000000" w:themeColor="text1"/>
        </w:rPr>
        <w:lastRenderedPageBreak/>
        <w:t xml:space="preserve">Weiss, P. H., Ubben, S. D., Kaesberg, S., Kalbe, E., Kessler, J., Liebig, T., &amp; Fink, G. R. (2016). Where language meets meaningful action: a combined behavior and lesion analysis of aphasia and apraxia. </w:t>
      </w:r>
      <w:r w:rsidRPr="00666D60">
        <w:rPr>
          <w:i/>
          <w:iCs/>
          <w:color w:val="000000" w:themeColor="text1"/>
        </w:rPr>
        <w:t>Brain Structure and Function</w:t>
      </w:r>
      <w:r w:rsidRPr="00666D60">
        <w:rPr>
          <w:color w:val="000000" w:themeColor="text1"/>
        </w:rPr>
        <w:t xml:space="preserve">, </w:t>
      </w:r>
      <w:r w:rsidRPr="00666D60">
        <w:rPr>
          <w:i/>
          <w:iCs/>
          <w:color w:val="000000" w:themeColor="text1"/>
        </w:rPr>
        <w:t>221</w:t>
      </w:r>
      <w:r w:rsidRPr="00666D60">
        <w:rPr>
          <w:color w:val="000000" w:themeColor="text1"/>
        </w:rPr>
        <w:t>(1), 563-576.</w:t>
      </w:r>
    </w:p>
    <w:bookmarkEnd w:id="1"/>
    <w:p w14:paraId="692E5125" w14:textId="661F521D" w:rsidR="00BF4CC8" w:rsidRPr="00666D60" w:rsidRDefault="008A0E49" w:rsidP="008F4C2C">
      <w:pPr>
        <w:pStyle w:val="StandardWeb"/>
        <w:spacing w:before="0" w:beforeAutospacing="0" w:after="0" w:afterAutospacing="0" w:line="360" w:lineRule="auto"/>
        <w:ind w:left="706" w:hanging="706"/>
        <w:rPr>
          <w:b/>
          <w:color w:val="000000" w:themeColor="text1"/>
          <w:lang w:val="en-GB"/>
        </w:rPr>
      </w:pPr>
      <w:r w:rsidRPr="00666D60">
        <w:rPr>
          <w:rFonts w:eastAsia="Arial Unicode MS"/>
          <w:color w:val="000000" w:themeColor="text1"/>
          <w:lang w:val="en-GB"/>
        </w:rPr>
        <w:br w:type="page"/>
      </w:r>
      <w:r w:rsidR="005641CC" w:rsidRPr="00666D60">
        <w:rPr>
          <w:b/>
          <w:color w:val="000000" w:themeColor="text1"/>
          <w:lang w:val="en-GB"/>
        </w:rPr>
        <w:lastRenderedPageBreak/>
        <w:t>Appendix</w:t>
      </w:r>
    </w:p>
    <w:p w14:paraId="30EBD4E7" w14:textId="77777777" w:rsidR="007525D2" w:rsidRPr="00666D60" w:rsidRDefault="007525D2" w:rsidP="006E13C1">
      <w:pPr>
        <w:spacing w:line="360" w:lineRule="auto"/>
        <w:rPr>
          <w:color w:val="000000" w:themeColor="text1"/>
          <w:lang w:val="en-GB"/>
        </w:rPr>
        <w:sectPr w:rsidR="007525D2" w:rsidRPr="00666D60" w:rsidSect="008F4C2C">
          <w:pgSz w:w="11906" w:h="16838" w:code="9"/>
          <w:pgMar w:top="1701" w:right="1134" w:bottom="1701" w:left="1134" w:header="709" w:footer="709" w:gutter="0"/>
          <w:cols w:space="708"/>
          <w:docGrid w:linePitch="360"/>
        </w:sectPr>
      </w:pPr>
    </w:p>
    <w:p w14:paraId="6253814D" w14:textId="77777777" w:rsidR="00C16964" w:rsidRPr="00666D60" w:rsidRDefault="00C16964" w:rsidP="006E13C1">
      <w:pPr>
        <w:spacing w:line="360" w:lineRule="auto"/>
        <w:rPr>
          <w:color w:val="000000" w:themeColor="text1"/>
          <w:lang w:val="en-GB"/>
        </w:rPr>
        <w:sectPr w:rsidR="00C16964" w:rsidRPr="00666D60" w:rsidSect="002C088A">
          <w:type w:val="continuous"/>
          <w:pgSz w:w="11906" w:h="16838" w:code="9"/>
          <w:pgMar w:top="1701" w:right="1134" w:bottom="1701" w:left="1134" w:header="709" w:footer="709" w:gutter="0"/>
          <w:cols w:space="334"/>
          <w:docGrid w:linePitch="360"/>
        </w:sectPr>
      </w:pPr>
      <w:r w:rsidRPr="00666D60">
        <w:rPr>
          <w:color w:val="000000" w:themeColor="text1"/>
          <w:lang w:val="en-GB"/>
        </w:rPr>
        <w:t>List of then meaningful and meaningless gestures used in the test</w:t>
      </w:r>
      <w:r w:rsidR="00622ED9" w:rsidRPr="00666D60">
        <w:rPr>
          <w:color w:val="000000" w:themeColor="text1"/>
          <w:lang w:val="en-GB"/>
        </w:rPr>
        <w:t xml:space="preserve"> (for the Italian culture)</w:t>
      </w:r>
      <w:r w:rsidRPr="00666D60">
        <w:rPr>
          <w:color w:val="000000" w:themeColor="text1"/>
          <w:lang w:val="en-GB"/>
        </w:rPr>
        <w:t>. In the brackets a “F” indicates the case of gestures with a main finger component and “H/A” the case of a gesture with a main hand/arm component</w:t>
      </w:r>
      <w:r w:rsidR="00622ED9" w:rsidRPr="00666D60">
        <w:rPr>
          <w:color w:val="000000" w:themeColor="text1"/>
          <w:lang w:val="en-GB"/>
        </w:rPr>
        <w:t>.</w:t>
      </w:r>
    </w:p>
    <w:p w14:paraId="38944994" w14:textId="77777777" w:rsidR="00C16964" w:rsidRPr="00666D60" w:rsidRDefault="00C16964" w:rsidP="006E13C1">
      <w:pPr>
        <w:spacing w:line="360" w:lineRule="auto"/>
        <w:rPr>
          <w:color w:val="000000" w:themeColor="text1"/>
          <w:lang w:val="en-GB"/>
        </w:rPr>
      </w:pPr>
    </w:p>
    <w:p w14:paraId="2BD78E1B" w14:textId="77777777" w:rsidR="00C16964" w:rsidRPr="00666D60" w:rsidRDefault="00C16964" w:rsidP="006E13C1">
      <w:pPr>
        <w:spacing w:line="360" w:lineRule="auto"/>
        <w:rPr>
          <w:b/>
          <w:color w:val="000000" w:themeColor="text1"/>
          <w:lang w:val="en-GB"/>
        </w:rPr>
      </w:pPr>
      <w:r w:rsidRPr="00666D60">
        <w:rPr>
          <w:b/>
          <w:color w:val="000000" w:themeColor="text1"/>
          <w:lang w:val="en-GB"/>
        </w:rPr>
        <w:t>MEANINGFUL (MF) GESTURES</w:t>
      </w:r>
    </w:p>
    <w:p w14:paraId="07736566" w14:textId="77777777" w:rsidR="00C16964" w:rsidRPr="00666D60" w:rsidRDefault="00C16964" w:rsidP="006E13C1">
      <w:pPr>
        <w:spacing w:line="360" w:lineRule="auto"/>
        <w:rPr>
          <w:color w:val="000000" w:themeColor="text1"/>
          <w:lang w:val="en-GB"/>
        </w:rPr>
      </w:pPr>
    </w:p>
    <w:p w14:paraId="7105A762" w14:textId="77777777" w:rsidR="00C16964" w:rsidRPr="00666D60" w:rsidRDefault="00C16964" w:rsidP="006E13C1">
      <w:pPr>
        <w:spacing w:line="360" w:lineRule="auto"/>
        <w:rPr>
          <w:color w:val="000000" w:themeColor="text1"/>
          <w:lang w:val="en-GB"/>
        </w:rPr>
      </w:pPr>
      <w:r w:rsidRPr="00666D60">
        <w:rPr>
          <w:color w:val="000000" w:themeColor="text1"/>
          <w:lang w:val="en-GB"/>
        </w:rPr>
        <w:t>01.</w:t>
      </w:r>
      <w:r w:rsidR="002C088A" w:rsidRPr="00666D60">
        <w:rPr>
          <w:color w:val="000000" w:themeColor="text1"/>
          <w:lang w:val="en-GB"/>
        </w:rPr>
        <w:t xml:space="preserve"> </w:t>
      </w:r>
      <w:r w:rsidRPr="00666D60">
        <w:rPr>
          <w:color w:val="000000" w:themeColor="text1"/>
          <w:lang w:val="en-GB"/>
        </w:rPr>
        <w:t>I am tired/ I go to sleep</w:t>
      </w:r>
      <w:r w:rsidR="002C088A" w:rsidRPr="00666D60">
        <w:rPr>
          <w:color w:val="000000" w:themeColor="text1"/>
          <w:lang w:val="en-GB"/>
        </w:rPr>
        <w:t xml:space="preserve"> </w:t>
      </w:r>
      <w:r w:rsidRPr="00666D60">
        <w:rPr>
          <w:color w:val="000000" w:themeColor="text1"/>
          <w:lang w:val="en-GB"/>
        </w:rPr>
        <w:t>(H/A)</w:t>
      </w:r>
    </w:p>
    <w:p w14:paraId="00F356B0" w14:textId="77777777" w:rsidR="00C16964" w:rsidRPr="00666D60" w:rsidRDefault="00C16964" w:rsidP="006E13C1">
      <w:pPr>
        <w:spacing w:line="360" w:lineRule="auto"/>
        <w:rPr>
          <w:color w:val="000000" w:themeColor="text1"/>
          <w:lang w:val="en-GB"/>
        </w:rPr>
      </w:pPr>
      <w:r w:rsidRPr="00666D60">
        <w:rPr>
          <w:color w:val="000000" w:themeColor="text1"/>
          <w:lang w:val="en-GB"/>
        </w:rPr>
        <w:t>02.</w:t>
      </w:r>
      <w:r w:rsidR="002C088A" w:rsidRPr="00666D60">
        <w:rPr>
          <w:color w:val="000000" w:themeColor="text1"/>
          <w:lang w:val="en-GB"/>
        </w:rPr>
        <w:t xml:space="preserve"> </w:t>
      </w:r>
      <w:r w:rsidRPr="00666D60">
        <w:rPr>
          <w:color w:val="000000" w:themeColor="text1"/>
          <w:lang w:val="en-GB"/>
        </w:rPr>
        <w:t>Military salute</w:t>
      </w:r>
      <w:r w:rsidR="002C088A" w:rsidRPr="00666D60">
        <w:rPr>
          <w:color w:val="000000" w:themeColor="text1"/>
          <w:lang w:val="en-GB"/>
        </w:rPr>
        <w:t xml:space="preserve"> </w:t>
      </w:r>
      <w:r w:rsidRPr="00666D60">
        <w:rPr>
          <w:color w:val="000000" w:themeColor="text1"/>
          <w:lang w:val="en-GB"/>
        </w:rPr>
        <w:t>(H/A)</w:t>
      </w:r>
    </w:p>
    <w:p w14:paraId="125149A0" w14:textId="77777777" w:rsidR="00C16964" w:rsidRPr="00666D60" w:rsidRDefault="00C16964" w:rsidP="006E13C1">
      <w:pPr>
        <w:spacing w:line="360" w:lineRule="auto"/>
        <w:rPr>
          <w:color w:val="000000" w:themeColor="text1"/>
          <w:lang w:val="en-GB"/>
        </w:rPr>
      </w:pPr>
      <w:r w:rsidRPr="00666D60">
        <w:rPr>
          <w:color w:val="000000" w:themeColor="text1"/>
          <w:lang w:val="en-GB"/>
        </w:rPr>
        <w:t>03.</w:t>
      </w:r>
      <w:r w:rsidR="002C088A" w:rsidRPr="00666D60">
        <w:rPr>
          <w:color w:val="000000" w:themeColor="text1"/>
          <w:lang w:val="en-GB"/>
        </w:rPr>
        <w:t xml:space="preserve"> </w:t>
      </w:r>
      <w:r w:rsidRPr="00666D60">
        <w:rPr>
          <w:color w:val="000000" w:themeColor="text1"/>
          <w:lang w:val="en-GB"/>
        </w:rPr>
        <w:t>I am hungry (H/A)</w:t>
      </w:r>
    </w:p>
    <w:p w14:paraId="53822EA1" w14:textId="77777777" w:rsidR="00C16964" w:rsidRPr="00666D60" w:rsidRDefault="00C16964" w:rsidP="006E13C1">
      <w:pPr>
        <w:spacing w:line="360" w:lineRule="auto"/>
        <w:rPr>
          <w:color w:val="000000" w:themeColor="text1"/>
          <w:lang w:val="en-GB"/>
        </w:rPr>
      </w:pPr>
      <w:r w:rsidRPr="00666D60">
        <w:rPr>
          <w:color w:val="000000" w:themeColor="text1"/>
          <w:lang w:val="en-GB"/>
        </w:rPr>
        <w:t>04.</w:t>
      </w:r>
      <w:r w:rsidR="002C088A" w:rsidRPr="00666D60">
        <w:rPr>
          <w:color w:val="000000" w:themeColor="text1"/>
          <w:lang w:val="en-GB"/>
        </w:rPr>
        <w:t xml:space="preserve"> </w:t>
      </w:r>
      <w:r w:rsidRPr="00666D60">
        <w:rPr>
          <w:color w:val="000000" w:themeColor="text1"/>
          <w:lang w:val="en-GB"/>
        </w:rPr>
        <w:t>No! (F)</w:t>
      </w:r>
    </w:p>
    <w:p w14:paraId="4443C1F9" w14:textId="77777777" w:rsidR="00C16964" w:rsidRPr="00666D60" w:rsidRDefault="00C16964" w:rsidP="006E13C1">
      <w:pPr>
        <w:spacing w:line="360" w:lineRule="auto"/>
        <w:rPr>
          <w:color w:val="000000" w:themeColor="text1"/>
          <w:lang w:val="en-GB"/>
        </w:rPr>
      </w:pPr>
      <w:r w:rsidRPr="00666D60">
        <w:rPr>
          <w:color w:val="000000" w:themeColor="text1"/>
          <w:lang w:val="en-GB"/>
        </w:rPr>
        <w:t>05.</w:t>
      </w:r>
      <w:r w:rsidR="002C088A" w:rsidRPr="00666D60">
        <w:rPr>
          <w:color w:val="000000" w:themeColor="text1"/>
          <w:lang w:val="en-GB"/>
        </w:rPr>
        <w:t xml:space="preserve"> </w:t>
      </w:r>
      <w:r w:rsidRPr="00666D60">
        <w:rPr>
          <w:color w:val="000000" w:themeColor="text1"/>
          <w:lang w:val="en-GB"/>
        </w:rPr>
        <w:t>Hallo (F)</w:t>
      </w:r>
    </w:p>
    <w:p w14:paraId="767549C4" w14:textId="77777777" w:rsidR="00C16964" w:rsidRPr="00666D60" w:rsidRDefault="00C16964" w:rsidP="006E13C1">
      <w:pPr>
        <w:spacing w:line="360" w:lineRule="auto"/>
        <w:rPr>
          <w:color w:val="000000" w:themeColor="text1"/>
          <w:lang w:val="en-GB"/>
        </w:rPr>
      </w:pPr>
      <w:r w:rsidRPr="00666D60">
        <w:rPr>
          <w:color w:val="000000" w:themeColor="text1"/>
          <w:lang w:val="en-GB"/>
        </w:rPr>
        <w:t>06.</w:t>
      </w:r>
      <w:r w:rsidR="002C088A" w:rsidRPr="00666D60">
        <w:rPr>
          <w:color w:val="000000" w:themeColor="text1"/>
          <w:lang w:val="en-GB"/>
        </w:rPr>
        <w:t xml:space="preserve"> </w:t>
      </w:r>
      <w:r w:rsidRPr="00666D60">
        <w:rPr>
          <w:color w:val="000000" w:themeColor="text1"/>
          <w:lang w:val="en-GB"/>
        </w:rPr>
        <w:t>Later (F)</w:t>
      </w:r>
    </w:p>
    <w:p w14:paraId="0C9BDC04" w14:textId="77777777" w:rsidR="00C16964" w:rsidRPr="00666D60" w:rsidRDefault="00C16964" w:rsidP="006E13C1">
      <w:pPr>
        <w:spacing w:line="360" w:lineRule="auto"/>
        <w:rPr>
          <w:color w:val="000000" w:themeColor="text1"/>
          <w:lang w:val="en-GB"/>
        </w:rPr>
      </w:pPr>
      <w:r w:rsidRPr="00666D60">
        <w:rPr>
          <w:color w:val="000000" w:themeColor="text1"/>
          <w:lang w:val="en-GB"/>
        </w:rPr>
        <w:t>07.</w:t>
      </w:r>
      <w:r w:rsidR="002C088A" w:rsidRPr="00666D60">
        <w:rPr>
          <w:color w:val="000000" w:themeColor="text1"/>
          <w:lang w:val="en-GB"/>
        </w:rPr>
        <w:t xml:space="preserve"> </w:t>
      </w:r>
      <w:r w:rsidRPr="00666D60">
        <w:rPr>
          <w:color w:val="000000" w:themeColor="text1"/>
          <w:lang w:val="en-GB"/>
        </w:rPr>
        <w:t>Silence! (H/A)</w:t>
      </w:r>
    </w:p>
    <w:p w14:paraId="52544A03" w14:textId="77777777" w:rsidR="00C16964" w:rsidRPr="00666D60" w:rsidRDefault="00C16964" w:rsidP="006E13C1">
      <w:pPr>
        <w:spacing w:line="360" w:lineRule="auto"/>
        <w:rPr>
          <w:color w:val="000000" w:themeColor="text1"/>
          <w:lang w:val="en-GB"/>
        </w:rPr>
      </w:pPr>
      <w:r w:rsidRPr="00666D60">
        <w:rPr>
          <w:color w:val="000000" w:themeColor="text1"/>
          <w:lang w:val="en-GB"/>
        </w:rPr>
        <w:t>08.</w:t>
      </w:r>
      <w:r w:rsidR="002C088A" w:rsidRPr="00666D60">
        <w:rPr>
          <w:color w:val="000000" w:themeColor="text1"/>
          <w:lang w:val="en-GB"/>
        </w:rPr>
        <w:t xml:space="preserve"> </w:t>
      </w:r>
      <w:r w:rsidRPr="00666D60">
        <w:rPr>
          <w:color w:val="000000" w:themeColor="text1"/>
          <w:lang w:val="en-GB"/>
        </w:rPr>
        <w:t>Crazy (H/A)</w:t>
      </w:r>
    </w:p>
    <w:p w14:paraId="06A836A6" w14:textId="77777777" w:rsidR="00C16964" w:rsidRPr="00666D60" w:rsidRDefault="00C16964" w:rsidP="006E13C1">
      <w:pPr>
        <w:spacing w:line="360" w:lineRule="auto"/>
        <w:rPr>
          <w:color w:val="000000" w:themeColor="text1"/>
          <w:lang w:val="en-GB"/>
        </w:rPr>
      </w:pPr>
      <w:r w:rsidRPr="00666D60">
        <w:rPr>
          <w:color w:val="000000" w:themeColor="text1"/>
          <w:lang w:val="en-GB"/>
        </w:rPr>
        <w:t>09.</w:t>
      </w:r>
      <w:r w:rsidR="002C088A" w:rsidRPr="00666D60">
        <w:rPr>
          <w:color w:val="000000" w:themeColor="text1"/>
          <w:lang w:val="en-GB"/>
        </w:rPr>
        <w:t xml:space="preserve"> </w:t>
      </w:r>
      <w:r w:rsidRPr="00666D60">
        <w:rPr>
          <w:color w:val="000000" w:themeColor="text1"/>
          <w:lang w:val="en-GB"/>
        </w:rPr>
        <w:t>Stop! (H/A)</w:t>
      </w:r>
    </w:p>
    <w:p w14:paraId="7E4544CF" w14:textId="77777777" w:rsidR="00C16964" w:rsidRPr="00666D60" w:rsidRDefault="00C16964" w:rsidP="006E13C1">
      <w:pPr>
        <w:spacing w:line="360" w:lineRule="auto"/>
        <w:rPr>
          <w:color w:val="000000" w:themeColor="text1"/>
          <w:lang w:val="en-GB"/>
        </w:rPr>
      </w:pPr>
      <w:r w:rsidRPr="00666D60">
        <w:rPr>
          <w:color w:val="000000" w:themeColor="text1"/>
          <w:lang w:val="en-GB"/>
        </w:rPr>
        <w:t>10.</w:t>
      </w:r>
      <w:r w:rsidR="002C088A" w:rsidRPr="00666D60">
        <w:rPr>
          <w:color w:val="000000" w:themeColor="text1"/>
          <w:lang w:val="en-GB"/>
        </w:rPr>
        <w:t xml:space="preserve"> </w:t>
      </w:r>
      <w:r w:rsidRPr="00666D60">
        <w:rPr>
          <w:color w:val="000000" w:themeColor="text1"/>
          <w:lang w:val="en-GB"/>
        </w:rPr>
        <w:t>Well done (F)</w:t>
      </w:r>
    </w:p>
    <w:p w14:paraId="426DB67B" w14:textId="77777777" w:rsidR="00C16964" w:rsidRPr="00666D60" w:rsidRDefault="00C16964" w:rsidP="006E13C1">
      <w:pPr>
        <w:spacing w:line="360" w:lineRule="auto"/>
        <w:ind w:right="-2"/>
        <w:rPr>
          <w:color w:val="000000" w:themeColor="text1"/>
          <w:lang w:val="en-GB"/>
        </w:rPr>
      </w:pPr>
      <w:r w:rsidRPr="00666D60">
        <w:rPr>
          <w:color w:val="000000" w:themeColor="text1"/>
          <w:lang w:val="en-GB"/>
        </w:rPr>
        <w:t>11.</w:t>
      </w:r>
      <w:r w:rsidR="002C088A" w:rsidRPr="00666D60">
        <w:rPr>
          <w:color w:val="000000" w:themeColor="text1"/>
          <w:lang w:val="en-GB"/>
        </w:rPr>
        <w:t xml:space="preserve"> </w:t>
      </w:r>
      <w:r w:rsidRPr="00666D60">
        <w:rPr>
          <w:color w:val="000000" w:themeColor="text1"/>
          <w:lang w:val="en-GB"/>
        </w:rPr>
        <w:t>Come here! (F)</w:t>
      </w:r>
    </w:p>
    <w:p w14:paraId="05FE5B23" w14:textId="3A4CAAE5" w:rsidR="00C16964" w:rsidRPr="00666D60" w:rsidRDefault="00C16964" w:rsidP="006E13C1">
      <w:pPr>
        <w:spacing w:line="360" w:lineRule="auto"/>
        <w:rPr>
          <w:color w:val="000000" w:themeColor="text1"/>
          <w:lang w:val="en-GB"/>
        </w:rPr>
      </w:pPr>
      <w:r w:rsidRPr="00666D60">
        <w:rPr>
          <w:color w:val="000000" w:themeColor="text1"/>
          <w:lang w:val="en-GB"/>
        </w:rPr>
        <w:t>12.</w:t>
      </w:r>
      <w:r w:rsidR="002C088A" w:rsidRPr="00666D60">
        <w:rPr>
          <w:color w:val="000000" w:themeColor="text1"/>
          <w:lang w:val="en-GB"/>
        </w:rPr>
        <w:t xml:space="preserve"> </w:t>
      </w:r>
      <w:r w:rsidRPr="00666D60">
        <w:rPr>
          <w:color w:val="000000" w:themeColor="text1"/>
          <w:lang w:val="en-GB"/>
        </w:rPr>
        <w:t>Finger crossed (F)</w:t>
      </w:r>
    </w:p>
    <w:p w14:paraId="09FB0803" w14:textId="77777777" w:rsidR="00C16964" w:rsidRPr="00666D60" w:rsidRDefault="00C16964" w:rsidP="006E13C1">
      <w:pPr>
        <w:spacing w:line="360" w:lineRule="auto"/>
        <w:rPr>
          <w:color w:val="000000" w:themeColor="text1"/>
          <w:lang w:val="en-GB"/>
        </w:rPr>
      </w:pPr>
      <w:r w:rsidRPr="00666D60">
        <w:rPr>
          <w:color w:val="000000" w:themeColor="text1"/>
          <w:lang w:val="en-GB"/>
        </w:rPr>
        <w:t>13.</w:t>
      </w:r>
      <w:r w:rsidR="002C088A" w:rsidRPr="00666D60">
        <w:rPr>
          <w:color w:val="000000" w:themeColor="text1"/>
          <w:lang w:val="en-GB"/>
        </w:rPr>
        <w:t xml:space="preserve"> </w:t>
      </w:r>
      <w:r w:rsidRPr="00666D60">
        <w:rPr>
          <w:color w:val="000000" w:themeColor="text1"/>
          <w:lang w:val="en-GB"/>
        </w:rPr>
        <w:t>Hitch-hiking (H/A)</w:t>
      </w:r>
    </w:p>
    <w:p w14:paraId="7E6F1AB3" w14:textId="77777777" w:rsidR="00C16964" w:rsidRPr="00666D60" w:rsidRDefault="00C16964" w:rsidP="006E13C1">
      <w:pPr>
        <w:spacing w:line="360" w:lineRule="auto"/>
        <w:rPr>
          <w:color w:val="000000" w:themeColor="text1"/>
          <w:lang w:val="en-GB"/>
        </w:rPr>
      </w:pPr>
      <w:r w:rsidRPr="00666D60">
        <w:rPr>
          <w:color w:val="000000" w:themeColor="text1"/>
          <w:lang w:val="en-GB"/>
        </w:rPr>
        <w:t>14.</w:t>
      </w:r>
      <w:r w:rsidR="002C088A" w:rsidRPr="00666D60">
        <w:rPr>
          <w:color w:val="000000" w:themeColor="text1"/>
          <w:lang w:val="en-GB"/>
        </w:rPr>
        <w:t xml:space="preserve"> </w:t>
      </w:r>
      <w:r w:rsidRPr="00666D60">
        <w:rPr>
          <w:color w:val="000000" w:themeColor="text1"/>
          <w:lang w:val="en-GB"/>
        </w:rPr>
        <w:t>Listening (H/A)</w:t>
      </w:r>
    </w:p>
    <w:p w14:paraId="07604D67" w14:textId="2A44D787" w:rsidR="00C16964" w:rsidRPr="00666D60" w:rsidRDefault="00C16964" w:rsidP="006E13C1">
      <w:pPr>
        <w:spacing w:line="360" w:lineRule="auto"/>
        <w:rPr>
          <w:color w:val="000000" w:themeColor="text1"/>
          <w:lang w:val="en-GB"/>
        </w:rPr>
      </w:pPr>
      <w:r w:rsidRPr="00666D60">
        <w:rPr>
          <w:color w:val="000000" w:themeColor="text1"/>
          <w:lang w:val="en-GB"/>
        </w:rPr>
        <w:t>15.</w:t>
      </w:r>
      <w:r w:rsidR="002C088A" w:rsidRPr="00666D60">
        <w:rPr>
          <w:color w:val="000000" w:themeColor="text1"/>
          <w:lang w:val="en-GB"/>
        </w:rPr>
        <w:t xml:space="preserve"> </w:t>
      </w:r>
      <w:r w:rsidR="00903E7E" w:rsidRPr="00666D60">
        <w:rPr>
          <w:color w:val="000000" w:themeColor="text1"/>
          <w:lang w:val="en-GB"/>
        </w:rPr>
        <w:t>S</w:t>
      </w:r>
      <w:r w:rsidRPr="00666D60">
        <w:rPr>
          <w:color w:val="000000" w:themeColor="text1"/>
          <w:lang w:val="en-GB"/>
        </w:rPr>
        <w:t>trength (H/A)</w:t>
      </w:r>
    </w:p>
    <w:p w14:paraId="14860C03" w14:textId="77777777" w:rsidR="00C16964" w:rsidRPr="00666D60" w:rsidRDefault="00C16964" w:rsidP="006E13C1">
      <w:pPr>
        <w:spacing w:line="360" w:lineRule="auto"/>
        <w:rPr>
          <w:color w:val="000000" w:themeColor="text1"/>
          <w:lang w:val="en-GB"/>
        </w:rPr>
      </w:pPr>
      <w:r w:rsidRPr="00666D60">
        <w:rPr>
          <w:color w:val="000000" w:themeColor="text1"/>
          <w:lang w:val="en-GB"/>
        </w:rPr>
        <w:t>16.</w:t>
      </w:r>
      <w:r w:rsidR="002C088A" w:rsidRPr="00666D60">
        <w:rPr>
          <w:color w:val="000000" w:themeColor="text1"/>
          <w:lang w:val="en-GB"/>
        </w:rPr>
        <w:t xml:space="preserve"> </w:t>
      </w:r>
      <w:r w:rsidRPr="00666D60">
        <w:rPr>
          <w:color w:val="000000" w:themeColor="text1"/>
          <w:lang w:val="en-GB"/>
        </w:rPr>
        <w:t>So-and-so/more or less (F)</w:t>
      </w:r>
    </w:p>
    <w:p w14:paraId="75878D47" w14:textId="77777777" w:rsidR="00C16964" w:rsidRPr="00666D60" w:rsidRDefault="00C16964" w:rsidP="006E13C1">
      <w:pPr>
        <w:spacing w:line="360" w:lineRule="auto"/>
        <w:rPr>
          <w:color w:val="000000" w:themeColor="text1"/>
          <w:lang w:val="en-GB"/>
        </w:rPr>
      </w:pPr>
      <w:r w:rsidRPr="00666D60">
        <w:rPr>
          <w:color w:val="000000" w:themeColor="text1"/>
          <w:lang w:val="en-GB"/>
        </w:rPr>
        <w:t>17.</w:t>
      </w:r>
      <w:r w:rsidR="002C088A" w:rsidRPr="00666D60">
        <w:rPr>
          <w:color w:val="000000" w:themeColor="text1"/>
          <w:lang w:val="en-GB"/>
        </w:rPr>
        <w:t xml:space="preserve"> </w:t>
      </w:r>
      <w:r w:rsidRPr="00666D60">
        <w:rPr>
          <w:color w:val="000000" w:themeColor="text1"/>
          <w:lang w:val="en-GB"/>
        </w:rPr>
        <w:t>Go away (F)</w:t>
      </w:r>
    </w:p>
    <w:p w14:paraId="6C43D3DA" w14:textId="77777777" w:rsidR="00C16964" w:rsidRPr="00666D60" w:rsidRDefault="00C16964" w:rsidP="006E13C1">
      <w:pPr>
        <w:spacing w:line="360" w:lineRule="auto"/>
        <w:rPr>
          <w:color w:val="000000" w:themeColor="text1"/>
          <w:lang w:val="en-GB"/>
        </w:rPr>
      </w:pPr>
      <w:r w:rsidRPr="00666D60">
        <w:rPr>
          <w:color w:val="000000" w:themeColor="text1"/>
          <w:lang w:val="en-GB"/>
        </w:rPr>
        <w:t>18.</w:t>
      </w:r>
      <w:r w:rsidR="002C088A" w:rsidRPr="00666D60">
        <w:rPr>
          <w:color w:val="000000" w:themeColor="text1"/>
          <w:lang w:val="en-GB"/>
        </w:rPr>
        <w:t xml:space="preserve"> </w:t>
      </w:r>
      <w:r w:rsidRPr="00666D60">
        <w:rPr>
          <w:color w:val="000000" w:themeColor="text1"/>
          <w:lang w:val="en-GB"/>
        </w:rPr>
        <w:t>Victory (F)</w:t>
      </w:r>
    </w:p>
    <w:p w14:paraId="0123442A" w14:textId="77777777" w:rsidR="00C16964" w:rsidRPr="00666D60" w:rsidRDefault="00C16964" w:rsidP="006E13C1">
      <w:pPr>
        <w:spacing w:line="360" w:lineRule="auto"/>
        <w:rPr>
          <w:color w:val="000000" w:themeColor="text1"/>
          <w:lang w:val="en-GB"/>
        </w:rPr>
      </w:pPr>
    </w:p>
    <w:p w14:paraId="40FABD60" w14:textId="77777777" w:rsidR="00C16964" w:rsidRPr="00666D60" w:rsidRDefault="00C16964" w:rsidP="006E13C1">
      <w:pPr>
        <w:spacing w:line="360" w:lineRule="auto"/>
        <w:rPr>
          <w:color w:val="000000" w:themeColor="text1"/>
          <w:lang w:val="en-GB"/>
        </w:rPr>
      </w:pPr>
    </w:p>
    <w:p w14:paraId="6E3FD59A" w14:textId="77777777" w:rsidR="00622ED9" w:rsidRPr="00666D60" w:rsidRDefault="00622ED9" w:rsidP="006E13C1">
      <w:pPr>
        <w:spacing w:line="360" w:lineRule="auto"/>
        <w:rPr>
          <w:b/>
          <w:color w:val="000000" w:themeColor="text1"/>
          <w:lang w:val="en-GB"/>
        </w:rPr>
      </w:pPr>
    </w:p>
    <w:p w14:paraId="21F2766C" w14:textId="77777777" w:rsidR="00622ED9" w:rsidRPr="00666D60" w:rsidRDefault="00622ED9" w:rsidP="006E13C1">
      <w:pPr>
        <w:spacing w:line="360" w:lineRule="auto"/>
        <w:rPr>
          <w:b/>
          <w:color w:val="000000" w:themeColor="text1"/>
          <w:lang w:val="en-GB"/>
        </w:rPr>
      </w:pPr>
    </w:p>
    <w:p w14:paraId="6DB5E247" w14:textId="77777777" w:rsidR="002F5996" w:rsidRPr="00666D60" w:rsidRDefault="002F5996" w:rsidP="006E13C1">
      <w:pPr>
        <w:spacing w:line="360" w:lineRule="auto"/>
        <w:rPr>
          <w:b/>
          <w:color w:val="000000" w:themeColor="text1"/>
          <w:lang w:val="en-GB"/>
        </w:rPr>
      </w:pPr>
    </w:p>
    <w:p w14:paraId="75B69DD9" w14:textId="77777777" w:rsidR="002F5996" w:rsidRPr="00666D60" w:rsidRDefault="002F5996" w:rsidP="006E13C1">
      <w:pPr>
        <w:spacing w:line="360" w:lineRule="auto"/>
        <w:rPr>
          <w:b/>
          <w:color w:val="000000" w:themeColor="text1"/>
          <w:lang w:val="en-GB"/>
        </w:rPr>
      </w:pPr>
    </w:p>
    <w:p w14:paraId="79D288F0" w14:textId="77777777" w:rsidR="00511954" w:rsidRPr="00666D60" w:rsidRDefault="00511954" w:rsidP="006E13C1">
      <w:pPr>
        <w:spacing w:line="360" w:lineRule="auto"/>
        <w:rPr>
          <w:b/>
          <w:color w:val="000000" w:themeColor="text1"/>
          <w:lang w:val="en-GB"/>
        </w:rPr>
      </w:pPr>
    </w:p>
    <w:p w14:paraId="1CDC49D0" w14:textId="77777777" w:rsidR="002F5996" w:rsidRPr="00666D60" w:rsidRDefault="002F5996" w:rsidP="006E13C1">
      <w:pPr>
        <w:spacing w:line="360" w:lineRule="auto"/>
        <w:rPr>
          <w:b/>
          <w:color w:val="000000" w:themeColor="text1"/>
          <w:lang w:val="en-GB"/>
        </w:rPr>
      </w:pPr>
    </w:p>
    <w:p w14:paraId="4A087652" w14:textId="77777777" w:rsidR="00C16964" w:rsidRPr="00666D60" w:rsidRDefault="00C16964" w:rsidP="006E13C1">
      <w:pPr>
        <w:spacing w:line="360" w:lineRule="auto"/>
        <w:rPr>
          <w:b/>
          <w:color w:val="000000" w:themeColor="text1"/>
          <w:lang w:val="en-GB"/>
        </w:rPr>
      </w:pPr>
      <w:r w:rsidRPr="00666D60">
        <w:rPr>
          <w:b/>
          <w:color w:val="000000" w:themeColor="text1"/>
          <w:lang w:val="en-GB"/>
        </w:rPr>
        <w:t>MEANINGLESS (ML) GESTURES</w:t>
      </w:r>
      <w:r w:rsidRPr="00666D60">
        <w:rPr>
          <w:b/>
          <w:color w:val="000000" w:themeColor="text1"/>
          <w:lang w:val="en-GB"/>
        </w:rPr>
        <w:cr/>
      </w:r>
    </w:p>
    <w:p w14:paraId="41B005C0" w14:textId="2E0D22B2" w:rsidR="00C16964" w:rsidRPr="00666D60" w:rsidRDefault="00C16964" w:rsidP="006E13C1">
      <w:pPr>
        <w:spacing w:line="360" w:lineRule="auto"/>
        <w:rPr>
          <w:color w:val="000000" w:themeColor="text1"/>
          <w:lang w:val="en-GB"/>
        </w:rPr>
      </w:pPr>
      <w:r w:rsidRPr="00666D60">
        <w:rPr>
          <w:color w:val="000000" w:themeColor="text1"/>
          <w:lang w:val="en-GB"/>
        </w:rPr>
        <w:t xml:space="preserve">01. Horizontal </w:t>
      </w:r>
      <w:r w:rsidR="00903E7E" w:rsidRPr="00666D60">
        <w:rPr>
          <w:color w:val="000000" w:themeColor="text1"/>
          <w:lang w:val="en-GB"/>
        </w:rPr>
        <w:t>p</w:t>
      </w:r>
      <w:r w:rsidRPr="00666D60">
        <w:rPr>
          <w:color w:val="000000" w:themeColor="text1"/>
          <w:lang w:val="en-GB"/>
        </w:rPr>
        <w:t>alm up on the abdomen (H/A)</w:t>
      </w:r>
    </w:p>
    <w:p w14:paraId="18D9680D" w14:textId="77777777" w:rsidR="00C16964" w:rsidRPr="00666D60" w:rsidRDefault="00C16964" w:rsidP="006E13C1">
      <w:pPr>
        <w:spacing w:line="360" w:lineRule="auto"/>
        <w:rPr>
          <w:color w:val="000000" w:themeColor="text1"/>
          <w:lang w:val="en-GB"/>
        </w:rPr>
      </w:pPr>
      <w:r w:rsidRPr="00666D60">
        <w:rPr>
          <w:color w:val="000000" w:themeColor="text1"/>
          <w:lang w:val="en-GB"/>
        </w:rPr>
        <w:t>02.</w:t>
      </w:r>
      <w:r w:rsidR="002C088A" w:rsidRPr="00666D60">
        <w:rPr>
          <w:color w:val="000000" w:themeColor="text1"/>
          <w:lang w:val="en-GB"/>
        </w:rPr>
        <w:t xml:space="preserve"> </w:t>
      </w:r>
      <w:r w:rsidRPr="00666D60">
        <w:rPr>
          <w:color w:val="000000" w:themeColor="text1"/>
          <w:lang w:val="en-GB"/>
        </w:rPr>
        <w:t>Horizontal back hand under the chin (H/A)</w:t>
      </w:r>
    </w:p>
    <w:p w14:paraId="67797145" w14:textId="77777777" w:rsidR="00C16964" w:rsidRPr="00666D60" w:rsidRDefault="00C16964" w:rsidP="006E13C1">
      <w:pPr>
        <w:spacing w:line="360" w:lineRule="auto"/>
        <w:rPr>
          <w:color w:val="000000" w:themeColor="text1"/>
          <w:lang w:val="en-GB"/>
        </w:rPr>
      </w:pPr>
      <w:r w:rsidRPr="00666D60">
        <w:rPr>
          <w:color w:val="000000" w:themeColor="text1"/>
          <w:lang w:val="en-GB"/>
        </w:rPr>
        <w:t>03.</w:t>
      </w:r>
      <w:r w:rsidR="002C088A" w:rsidRPr="00666D60">
        <w:rPr>
          <w:color w:val="000000" w:themeColor="text1"/>
          <w:lang w:val="en-GB"/>
        </w:rPr>
        <w:t xml:space="preserve"> </w:t>
      </w:r>
      <w:r w:rsidRPr="00666D60">
        <w:rPr>
          <w:color w:val="000000" w:themeColor="text1"/>
          <w:lang w:val="en-GB"/>
        </w:rPr>
        <w:t>Hand over the opposite shoulder (H/A)</w:t>
      </w:r>
    </w:p>
    <w:p w14:paraId="38FB46E6" w14:textId="77777777" w:rsidR="00C16964" w:rsidRPr="00666D60" w:rsidRDefault="00C16964" w:rsidP="006E13C1">
      <w:pPr>
        <w:spacing w:line="360" w:lineRule="auto"/>
        <w:rPr>
          <w:color w:val="000000" w:themeColor="text1"/>
          <w:lang w:val="en-GB"/>
        </w:rPr>
      </w:pPr>
      <w:r w:rsidRPr="00666D60">
        <w:rPr>
          <w:color w:val="000000" w:themeColor="text1"/>
          <w:lang w:val="en-GB"/>
        </w:rPr>
        <w:t>04.</w:t>
      </w:r>
      <w:r w:rsidR="002C088A" w:rsidRPr="00666D60">
        <w:rPr>
          <w:color w:val="000000" w:themeColor="text1"/>
          <w:lang w:val="en-GB"/>
        </w:rPr>
        <w:t xml:space="preserve"> </w:t>
      </w:r>
      <w:r w:rsidRPr="00666D60">
        <w:rPr>
          <w:color w:val="000000" w:themeColor="text1"/>
          <w:lang w:val="en-GB"/>
        </w:rPr>
        <w:t>Pinkie straight down (F)</w:t>
      </w:r>
    </w:p>
    <w:p w14:paraId="1ADBAF70" w14:textId="77777777" w:rsidR="00C16964" w:rsidRPr="00666D60" w:rsidRDefault="00C16964" w:rsidP="006E13C1">
      <w:pPr>
        <w:spacing w:line="360" w:lineRule="auto"/>
        <w:rPr>
          <w:color w:val="000000" w:themeColor="text1"/>
          <w:lang w:val="en-GB"/>
        </w:rPr>
      </w:pPr>
      <w:r w:rsidRPr="00666D60">
        <w:rPr>
          <w:color w:val="000000" w:themeColor="text1"/>
          <w:lang w:val="en-GB"/>
        </w:rPr>
        <w:t>05.</w:t>
      </w:r>
      <w:r w:rsidR="002C088A" w:rsidRPr="00666D60">
        <w:rPr>
          <w:color w:val="000000" w:themeColor="text1"/>
          <w:lang w:val="en-GB"/>
        </w:rPr>
        <w:t xml:space="preserve"> </w:t>
      </w:r>
      <w:r w:rsidRPr="00666D60">
        <w:rPr>
          <w:color w:val="000000" w:themeColor="text1"/>
          <w:lang w:val="en-GB"/>
        </w:rPr>
        <w:t>Thumb close the middle finger (F)</w:t>
      </w:r>
    </w:p>
    <w:p w14:paraId="78E612E8" w14:textId="77777777" w:rsidR="00C16964" w:rsidRPr="00666D60" w:rsidRDefault="00C16964" w:rsidP="006E13C1">
      <w:pPr>
        <w:spacing w:line="360" w:lineRule="auto"/>
        <w:rPr>
          <w:color w:val="000000" w:themeColor="text1"/>
          <w:lang w:val="en-GB"/>
        </w:rPr>
      </w:pPr>
      <w:r w:rsidRPr="00666D60">
        <w:rPr>
          <w:color w:val="000000" w:themeColor="text1"/>
          <w:lang w:val="en-GB"/>
        </w:rPr>
        <w:t xml:space="preserve">06. </w:t>
      </w:r>
      <w:r w:rsidR="00667AF7" w:rsidRPr="00666D60">
        <w:rPr>
          <w:color w:val="000000" w:themeColor="text1"/>
          <w:lang w:val="en-GB"/>
        </w:rPr>
        <w:t>C</w:t>
      </w:r>
      <w:r w:rsidRPr="00666D60">
        <w:rPr>
          <w:color w:val="000000" w:themeColor="text1"/>
          <w:lang w:val="en-GB"/>
        </w:rPr>
        <w:t>losed fist with the palm up and the thumb pointing outward (F)</w:t>
      </w:r>
    </w:p>
    <w:p w14:paraId="2D704977" w14:textId="77777777" w:rsidR="00C16964" w:rsidRPr="00666D60" w:rsidRDefault="00C16964" w:rsidP="006E13C1">
      <w:pPr>
        <w:spacing w:line="360" w:lineRule="auto"/>
        <w:rPr>
          <w:color w:val="000000" w:themeColor="text1"/>
          <w:lang w:val="en-GB"/>
        </w:rPr>
      </w:pPr>
      <w:r w:rsidRPr="00666D60">
        <w:rPr>
          <w:color w:val="000000" w:themeColor="text1"/>
          <w:lang w:val="en-GB"/>
        </w:rPr>
        <w:t>07.</w:t>
      </w:r>
      <w:r w:rsidR="002C088A" w:rsidRPr="00666D60">
        <w:rPr>
          <w:color w:val="000000" w:themeColor="text1"/>
          <w:lang w:val="en-GB"/>
        </w:rPr>
        <w:t xml:space="preserve"> </w:t>
      </w:r>
      <w:r w:rsidRPr="00666D60">
        <w:rPr>
          <w:color w:val="000000" w:themeColor="text1"/>
          <w:lang w:val="en-GB"/>
        </w:rPr>
        <w:t>Back of the hand horizon</w:t>
      </w:r>
      <w:r w:rsidR="00667AF7" w:rsidRPr="00666D60">
        <w:rPr>
          <w:color w:val="000000" w:themeColor="text1"/>
          <w:lang w:val="en-GB"/>
        </w:rPr>
        <w:t>tally</w:t>
      </w:r>
      <w:r w:rsidRPr="00666D60">
        <w:rPr>
          <w:color w:val="000000" w:themeColor="text1"/>
          <w:lang w:val="en-GB"/>
        </w:rPr>
        <w:t xml:space="preserve"> placed on the eyes (H/A)</w:t>
      </w:r>
    </w:p>
    <w:p w14:paraId="47BF2562" w14:textId="48F8D989" w:rsidR="00C16964" w:rsidRPr="00666D60" w:rsidRDefault="00C16964" w:rsidP="006E13C1">
      <w:pPr>
        <w:spacing w:line="360" w:lineRule="auto"/>
        <w:rPr>
          <w:color w:val="000000" w:themeColor="text1"/>
          <w:lang w:val="en-GB"/>
        </w:rPr>
      </w:pPr>
      <w:r w:rsidRPr="00666D60">
        <w:rPr>
          <w:color w:val="000000" w:themeColor="text1"/>
          <w:lang w:val="en-GB"/>
        </w:rPr>
        <w:t>08.</w:t>
      </w:r>
      <w:r w:rsidR="002C088A" w:rsidRPr="00666D60">
        <w:rPr>
          <w:color w:val="000000" w:themeColor="text1"/>
          <w:lang w:val="en-GB"/>
        </w:rPr>
        <w:t xml:space="preserve"> </w:t>
      </w:r>
      <w:r w:rsidRPr="00666D60">
        <w:rPr>
          <w:color w:val="000000" w:themeColor="text1"/>
          <w:lang w:val="en-GB"/>
        </w:rPr>
        <w:t xml:space="preserve">Back of the hand on the </w:t>
      </w:r>
      <w:r w:rsidR="00903E7E" w:rsidRPr="00666D60">
        <w:rPr>
          <w:color w:val="000000" w:themeColor="text1"/>
          <w:lang w:val="en-GB"/>
        </w:rPr>
        <w:t>contralateral</w:t>
      </w:r>
      <w:r w:rsidRPr="00666D60">
        <w:rPr>
          <w:color w:val="000000" w:themeColor="text1"/>
          <w:lang w:val="en-GB"/>
        </w:rPr>
        <w:t xml:space="preserve"> cheek (H/A)</w:t>
      </w:r>
    </w:p>
    <w:p w14:paraId="0B0A0190" w14:textId="77777777" w:rsidR="00C16964" w:rsidRPr="00666D60" w:rsidRDefault="00C16964" w:rsidP="006E13C1">
      <w:pPr>
        <w:spacing w:line="360" w:lineRule="auto"/>
        <w:rPr>
          <w:color w:val="000000" w:themeColor="text1"/>
          <w:lang w:val="en-GB"/>
        </w:rPr>
      </w:pPr>
      <w:r w:rsidRPr="00666D60">
        <w:rPr>
          <w:color w:val="000000" w:themeColor="text1"/>
          <w:lang w:val="en-GB"/>
        </w:rPr>
        <w:t>09.</w:t>
      </w:r>
      <w:r w:rsidR="002C088A" w:rsidRPr="00666D60">
        <w:rPr>
          <w:color w:val="000000" w:themeColor="text1"/>
          <w:lang w:val="en-GB"/>
        </w:rPr>
        <w:t xml:space="preserve"> </w:t>
      </w:r>
      <w:r w:rsidRPr="00666D60">
        <w:rPr>
          <w:color w:val="000000" w:themeColor="text1"/>
          <w:lang w:val="en-GB"/>
        </w:rPr>
        <w:t>Palm of the hand on the nape (H/A)</w:t>
      </w:r>
    </w:p>
    <w:p w14:paraId="19EAA670" w14:textId="77777777" w:rsidR="00C16964" w:rsidRPr="00666D60" w:rsidRDefault="00C16964" w:rsidP="006E13C1">
      <w:pPr>
        <w:spacing w:line="360" w:lineRule="auto"/>
        <w:rPr>
          <w:color w:val="000000" w:themeColor="text1"/>
          <w:lang w:val="en-GB"/>
        </w:rPr>
      </w:pPr>
      <w:r w:rsidRPr="00666D60">
        <w:rPr>
          <w:color w:val="000000" w:themeColor="text1"/>
          <w:lang w:val="en-GB"/>
        </w:rPr>
        <w:t>10. Extended thumb and pinkie, other fingers closed in a fist and hand positioned with the back toward the observer</w:t>
      </w:r>
      <w:r w:rsidR="002C088A" w:rsidRPr="00666D60">
        <w:rPr>
          <w:color w:val="000000" w:themeColor="text1"/>
          <w:lang w:val="en-GB"/>
        </w:rPr>
        <w:t xml:space="preserve"> </w:t>
      </w:r>
      <w:r w:rsidRPr="00666D60">
        <w:rPr>
          <w:color w:val="000000" w:themeColor="text1"/>
          <w:lang w:val="en-GB"/>
        </w:rPr>
        <w:t>(F)</w:t>
      </w:r>
    </w:p>
    <w:p w14:paraId="59FFE835" w14:textId="77777777" w:rsidR="00C16964" w:rsidRPr="00666D60" w:rsidRDefault="00C16964" w:rsidP="006E13C1">
      <w:pPr>
        <w:spacing w:line="360" w:lineRule="auto"/>
        <w:rPr>
          <w:color w:val="000000" w:themeColor="text1"/>
          <w:lang w:val="en-GB"/>
        </w:rPr>
      </w:pPr>
      <w:r w:rsidRPr="00666D60">
        <w:rPr>
          <w:color w:val="000000" w:themeColor="text1"/>
          <w:lang w:val="en-GB"/>
        </w:rPr>
        <w:t>11.</w:t>
      </w:r>
      <w:r w:rsidR="002C088A" w:rsidRPr="00666D60">
        <w:rPr>
          <w:color w:val="000000" w:themeColor="text1"/>
          <w:lang w:val="en-GB"/>
        </w:rPr>
        <w:t xml:space="preserve"> </w:t>
      </w:r>
      <w:r w:rsidRPr="00666D60">
        <w:rPr>
          <w:color w:val="000000" w:themeColor="text1"/>
          <w:lang w:val="en-GB"/>
        </w:rPr>
        <w:t>Horizontal hand with the middle finger over the index finger (F)</w:t>
      </w:r>
    </w:p>
    <w:p w14:paraId="497C2B12" w14:textId="77777777" w:rsidR="00C16964" w:rsidRPr="00666D60" w:rsidRDefault="00C16964" w:rsidP="006E13C1">
      <w:pPr>
        <w:spacing w:line="360" w:lineRule="auto"/>
        <w:rPr>
          <w:color w:val="000000" w:themeColor="text1"/>
          <w:lang w:val="en-GB"/>
        </w:rPr>
      </w:pPr>
      <w:r w:rsidRPr="00666D60">
        <w:rPr>
          <w:color w:val="000000" w:themeColor="text1"/>
          <w:lang w:val="en-GB"/>
        </w:rPr>
        <w:t>12. Fist with the thumb extended toward the body midline (F)</w:t>
      </w:r>
    </w:p>
    <w:p w14:paraId="3B8D2802" w14:textId="77777777" w:rsidR="00C16964" w:rsidRPr="00666D60" w:rsidRDefault="00C16964" w:rsidP="006E13C1">
      <w:pPr>
        <w:spacing w:line="360" w:lineRule="auto"/>
        <w:rPr>
          <w:color w:val="000000" w:themeColor="text1"/>
          <w:lang w:val="en-GB"/>
        </w:rPr>
      </w:pPr>
      <w:r w:rsidRPr="00666D60">
        <w:rPr>
          <w:color w:val="000000" w:themeColor="text1"/>
          <w:lang w:val="en-GB"/>
        </w:rPr>
        <w:t>13.</w:t>
      </w:r>
      <w:r w:rsidR="002C088A" w:rsidRPr="00666D60">
        <w:rPr>
          <w:color w:val="000000" w:themeColor="text1"/>
          <w:lang w:val="en-GB"/>
        </w:rPr>
        <w:t xml:space="preserve"> </w:t>
      </w:r>
      <w:r w:rsidRPr="00666D60">
        <w:rPr>
          <w:color w:val="000000" w:themeColor="text1"/>
          <w:lang w:val="en-GB"/>
        </w:rPr>
        <w:t>Palm of the hand on the ipsilateral shoulder (H/A)</w:t>
      </w:r>
    </w:p>
    <w:p w14:paraId="31449FBB" w14:textId="77777777" w:rsidR="00C16964" w:rsidRPr="00666D60" w:rsidRDefault="00C16964" w:rsidP="006E13C1">
      <w:pPr>
        <w:spacing w:line="360" w:lineRule="auto"/>
        <w:rPr>
          <w:color w:val="000000" w:themeColor="text1"/>
          <w:lang w:val="en-GB"/>
        </w:rPr>
      </w:pPr>
      <w:r w:rsidRPr="00666D60">
        <w:rPr>
          <w:color w:val="000000" w:themeColor="text1"/>
          <w:lang w:val="en-GB"/>
        </w:rPr>
        <w:t>14.</w:t>
      </w:r>
      <w:r w:rsidR="002C088A" w:rsidRPr="00666D60">
        <w:rPr>
          <w:color w:val="000000" w:themeColor="text1"/>
          <w:lang w:val="en-GB"/>
        </w:rPr>
        <w:t xml:space="preserve"> </w:t>
      </w:r>
      <w:r w:rsidRPr="00666D60">
        <w:rPr>
          <w:color w:val="000000" w:themeColor="text1"/>
          <w:lang w:val="en-GB"/>
        </w:rPr>
        <w:t>Palm of the hand toward the observer and positioned perpendicularly over the head (H/A)</w:t>
      </w:r>
    </w:p>
    <w:p w14:paraId="30B09BF5" w14:textId="77777777" w:rsidR="00C16964" w:rsidRPr="00666D60" w:rsidRDefault="00C16964" w:rsidP="006E13C1">
      <w:pPr>
        <w:spacing w:line="360" w:lineRule="auto"/>
        <w:rPr>
          <w:color w:val="000000" w:themeColor="text1"/>
          <w:lang w:val="en-GB"/>
        </w:rPr>
      </w:pPr>
      <w:r w:rsidRPr="00666D60">
        <w:rPr>
          <w:color w:val="000000" w:themeColor="text1"/>
          <w:lang w:val="en-GB"/>
        </w:rPr>
        <w:lastRenderedPageBreak/>
        <w:t>15.</w:t>
      </w:r>
      <w:r w:rsidR="002C088A" w:rsidRPr="00666D60">
        <w:rPr>
          <w:color w:val="000000" w:themeColor="text1"/>
          <w:lang w:val="en-GB"/>
        </w:rPr>
        <w:t xml:space="preserve"> </w:t>
      </w:r>
      <w:r w:rsidRPr="00666D60">
        <w:rPr>
          <w:color w:val="000000" w:themeColor="text1"/>
          <w:lang w:val="en-GB"/>
        </w:rPr>
        <w:t>Back of the hand toward the observer, hand upright with the top of the finger under the chin (H/A)</w:t>
      </w:r>
    </w:p>
    <w:p w14:paraId="025BC360" w14:textId="77777777" w:rsidR="00C16964" w:rsidRPr="00666D60" w:rsidRDefault="00C16964" w:rsidP="006E13C1">
      <w:pPr>
        <w:spacing w:line="360" w:lineRule="auto"/>
        <w:rPr>
          <w:color w:val="000000" w:themeColor="text1"/>
          <w:lang w:val="en-GB"/>
        </w:rPr>
      </w:pPr>
      <w:r w:rsidRPr="00666D60">
        <w:rPr>
          <w:color w:val="000000" w:themeColor="text1"/>
          <w:lang w:val="en-GB"/>
        </w:rPr>
        <w:t>16.</w:t>
      </w:r>
      <w:r w:rsidR="002C088A" w:rsidRPr="00666D60">
        <w:rPr>
          <w:color w:val="000000" w:themeColor="text1"/>
          <w:lang w:val="en-GB"/>
        </w:rPr>
        <w:t xml:space="preserve"> </w:t>
      </w:r>
      <w:r w:rsidRPr="00666D60">
        <w:rPr>
          <w:color w:val="000000" w:themeColor="text1"/>
          <w:lang w:val="en-GB"/>
        </w:rPr>
        <w:t>Hand closed in a fist, with the back toward the observer</w:t>
      </w:r>
      <w:r w:rsidR="002C088A" w:rsidRPr="00666D60">
        <w:rPr>
          <w:color w:val="000000" w:themeColor="text1"/>
          <w:lang w:val="en-GB"/>
        </w:rPr>
        <w:t xml:space="preserve"> </w:t>
      </w:r>
      <w:r w:rsidRPr="00666D60">
        <w:rPr>
          <w:color w:val="000000" w:themeColor="text1"/>
          <w:lang w:val="en-GB"/>
        </w:rPr>
        <w:t xml:space="preserve">and positioned over the pinkie with the index finger </w:t>
      </w:r>
      <w:r w:rsidR="00622ED9" w:rsidRPr="00666D60">
        <w:rPr>
          <w:color w:val="000000" w:themeColor="text1"/>
          <w:lang w:val="en-GB"/>
        </w:rPr>
        <w:t>pointing</w:t>
      </w:r>
      <w:r w:rsidRPr="00666D60">
        <w:rPr>
          <w:color w:val="000000" w:themeColor="text1"/>
          <w:lang w:val="en-GB"/>
        </w:rPr>
        <w:t xml:space="preserve"> toward the body midline (F)</w:t>
      </w:r>
    </w:p>
    <w:p w14:paraId="1562E44A" w14:textId="77777777" w:rsidR="00C16964" w:rsidRPr="00666D60" w:rsidRDefault="00C16964" w:rsidP="006E13C1">
      <w:pPr>
        <w:spacing w:line="360" w:lineRule="auto"/>
        <w:rPr>
          <w:color w:val="000000" w:themeColor="text1"/>
          <w:lang w:val="en-GB"/>
        </w:rPr>
      </w:pPr>
      <w:r w:rsidRPr="00666D60">
        <w:rPr>
          <w:color w:val="000000" w:themeColor="text1"/>
          <w:lang w:val="en-GB"/>
        </w:rPr>
        <w:t>17.</w:t>
      </w:r>
      <w:r w:rsidR="002C088A" w:rsidRPr="00666D60">
        <w:rPr>
          <w:color w:val="000000" w:themeColor="text1"/>
          <w:lang w:val="en-GB"/>
        </w:rPr>
        <w:t xml:space="preserve"> </w:t>
      </w:r>
      <w:r w:rsidRPr="00666D60">
        <w:rPr>
          <w:color w:val="000000" w:themeColor="text1"/>
          <w:lang w:val="en-GB"/>
        </w:rPr>
        <w:t>Back of the hand toward the observer and hand lying on the pinkie side with the thumb closed to the index finger (F)</w:t>
      </w:r>
    </w:p>
    <w:p w14:paraId="0DDC9705" w14:textId="77777777" w:rsidR="00C16964" w:rsidRPr="00666D60" w:rsidRDefault="00C16964" w:rsidP="006E13C1">
      <w:pPr>
        <w:spacing w:line="360" w:lineRule="auto"/>
        <w:rPr>
          <w:color w:val="000000" w:themeColor="text1"/>
          <w:lang w:val="en-GB"/>
        </w:rPr>
      </w:pPr>
      <w:r w:rsidRPr="00666D60">
        <w:rPr>
          <w:color w:val="000000" w:themeColor="text1"/>
          <w:lang w:val="en-GB"/>
        </w:rPr>
        <w:t>18.</w:t>
      </w:r>
      <w:r w:rsidR="002C088A" w:rsidRPr="00666D60">
        <w:rPr>
          <w:color w:val="000000" w:themeColor="text1"/>
          <w:lang w:val="en-GB"/>
        </w:rPr>
        <w:t xml:space="preserve"> </w:t>
      </w:r>
      <w:r w:rsidRPr="00666D60">
        <w:rPr>
          <w:color w:val="000000" w:themeColor="text1"/>
          <w:lang w:val="en-GB"/>
        </w:rPr>
        <w:t>Hand closed around the thumb in a fist (F)</w:t>
      </w:r>
    </w:p>
    <w:p w14:paraId="629A64C5" w14:textId="77777777" w:rsidR="00E06F2E" w:rsidRPr="00666D60" w:rsidRDefault="00E06F2E" w:rsidP="006E13C1">
      <w:pPr>
        <w:spacing w:line="360" w:lineRule="auto"/>
        <w:rPr>
          <w:color w:val="000000" w:themeColor="text1"/>
          <w:lang w:val="en-GB"/>
        </w:rPr>
      </w:pPr>
    </w:p>
    <w:sectPr w:rsidR="00E06F2E" w:rsidRPr="00666D60" w:rsidSect="002C088A">
      <w:type w:val="continuous"/>
      <w:pgSz w:w="11906" w:h="16838" w:code="9"/>
      <w:pgMar w:top="1701" w:right="991" w:bottom="1701" w:left="1134" w:header="709" w:footer="709" w:gutter="0"/>
      <w:cols w:num="2" w:space="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28B01" w14:textId="77777777" w:rsidR="00B24519" w:rsidRDefault="00B24519">
      <w:r>
        <w:separator/>
      </w:r>
    </w:p>
  </w:endnote>
  <w:endnote w:type="continuationSeparator" w:id="0">
    <w:p w14:paraId="0B686DB8" w14:textId="77777777" w:rsidR="00B24519" w:rsidRDefault="00B24519">
      <w:r>
        <w:continuationSeparator/>
      </w:r>
    </w:p>
  </w:endnote>
  <w:endnote w:type="continuationNotice" w:id="1">
    <w:p w14:paraId="54869399" w14:textId="77777777" w:rsidR="00B24519" w:rsidRDefault="00B24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7B8F" w14:textId="77777777" w:rsidR="007505D7" w:rsidRDefault="007505D7" w:rsidP="00592874">
    <w:pPr>
      <w:pStyle w:val="Fuzeile"/>
      <w:framePr w:wrap="around" w:vAnchor="text" w:hAnchor="margin" w:xAlign="right" w:y="1"/>
    </w:pPr>
  </w:p>
  <w:p w14:paraId="7E8AEDDE" w14:textId="77777777" w:rsidR="007505D7" w:rsidRDefault="007505D7" w:rsidP="008B616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894565"/>
      <w:docPartObj>
        <w:docPartGallery w:val="Page Numbers (Bottom of Page)"/>
        <w:docPartUnique/>
      </w:docPartObj>
    </w:sdtPr>
    <w:sdtEndPr/>
    <w:sdtContent>
      <w:p w14:paraId="4E219479" w14:textId="1ED99511" w:rsidR="009E4B9B" w:rsidRDefault="009E4B9B">
        <w:pPr>
          <w:pStyle w:val="Fuzeile"/>
          <w:jc w:val="right"/>
        </w:pPr>
        <w:r>
          <w:fldChar w:fldCharType="begin"/>
        </w:r>
        <w:r>
          <w:instrText>PAGE   \* MERGEFORMAT</w:instrText>
        </w:r>
        <w:r>
          <w:fldChar w:fldCharType="separate"/>
        </w:r>
        <w:r>
          <w:rPr>
            <w:lang w:val="it-IT"/>
          </w:rPr>
          <w:t>2</w:t>
        </w:r>
        <w:r>
          <w:fldChar w:fldCharType="end"/>
        </w:r>
      </w:p>
    </w:sdtContent>
  </w:sdt>
  <w:p w14:paraId="37B9754A" w14:textId="77777777" w:rsidR="007505D7" w:rsidRDefault="007505D7" w:rsidP="00A81071">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306D3" w14:textId="77777777" w:rsidR="00B24519" w:rsidRDefault="00B24519">
      <w:r>
        <w:separator/>
      </w:r>
    </w:p>
  </w:footnote>
  <w:footnote w:type="continuationSeparator" w:id="0">
    <w:p w14:paraId="096BD0A7" w14:textId="77777777" w:rsidR="00B24519" w:rsidRDefault="00B24519">
      <w:r>
        <w:continuationSeparator/>
      </w:r>
    </w:p>
  </w:footnote>
  <w:footnote w:type="continuationNotice" w:id="1">
    <w:p w14:paraId="40BE71EC" w14:textId="77777777" w:rsidR="00B24519" w:rsidRDefault="00B24519"/>
  </w:footnote>
  <w:footnote w:id="2">
    <w:p w14:paraId="6E850492" w14:textId="77777777" w:rsidR="00A30994" w:rsidRPr="001E71E6" w:rsidRDefault="00A30994" w:rsidP="00A30994">
      <w:pPr>
        <w:pStyle w:val="chapter-para"/>
        <w:rPr>
          <w:color w:val="FF0000"/>
          <w:lang w:val="en-GB"/>
        </w:rPr>
      </w:pPr>
      <w:r w:rsidRPr="00A30994">
        <w:rPr>
          <w:rStyle w:val="FunotentextZchn"/>
          <w:vertAlign w:val="superscript"/>
        </w:rPr>
        <w:footnoteRef/>
      </w:r>
      <w:r w:rsidRPr="0035424C">
        <w:t xml:space="preserve"> </w:t>
      </w:r>
      <w:r w:rsidRPr="0035424C">
        <w:rPr>
          <w:lang w:val="en-GB"/>
        </w:rPr>
        <w:t xml:space="preserve">Standardized neuropsychological tests used to assess: general intelligence (Raven Progressive Matrices PM47, Carlesimo </w:t>
      </w:r>
      <w:r w:rsidRPr="0035424C">
        <w:rPr>
          <w:rStyle w:val="Hervorhebung"/>
          <w:lang w:val="en-GB"/>
        </w:rPr>
        <w:t>et al.</w:t>
      </w:r>
      <w:r w:rsidRPr="0035424C">
        <w:rPr>
          <w:lang w:val="en-GB"/>
        </w:rPr>
        <w:t xml:space="preserve">, 1996), language functions (Comprehension: *Token test, Spinnler and Tognoni., </w:t>
      </w:r>
      <w:hyperlink r:id="rId1" w:history="1">
        <w:r w:rsidRPr="0035424C">
          <w:rPr>
            <w:lang w:val="en-GB"/>
          </w:rPr>
          <w:t>1987</w:t>
        </w:r>
      </w:hyperlink>
      <w:r w:rsidRPr="0035424C">
        <w:rPr>
          <w:lang w:val="en-GB"/>
        </w:rPr>
        <w:t xml:space="preserve">; ° AAT Token test; Production: AAT, naming test Luzzatti, Willmes, De Bleser, 1996), executive functions (Trail Making Test, part B; Giovagnoli, Del Pesce, Mascheroni, Simoncelli, Laiacona, &amp; Capitani, 1996; Weigl’s sorting test; Spinnler &amp; Tognoni, 1987), memory (15 words memory test, Rey, 1964; Corsi spatial short-term memory, Spinnler &amp; Tognoni, 1987; digit span for verbal short-term memory digit, Orsini, Grossi, Capitani, Laiacona, Papagno, &amp; Vallar, 1987), visuo-spatial (VOSP, Visual Object and Space Perception battery; shape detection and shape decision; Warrington &amp; James, 1991), and attentional (Trail Making Test, part A; Giovagnoli </w:t>
      </w:r>
      <w:r w:rsidRPr="0035424C">
        <w:rPr>
          <w:rStyle w:val="Hervorhebung"/>
          <w:lang w:val="en-GB"/>
        </w:rPr>
        <w:t>et al.</w:t>
      </w:r>
      <w:r w:rsidRPr="0035424C">
        <w:rPr>
          <w:lang w:val="en-GB"/>
        </w:rPr>
        <w:t xml:space="preserve">, 1996) abilities. “t.i.”: test interrupted because the patient was not able to perform the task. “n.a.”: test not administered. </w:t>
      </w:r>
      <w:r w:rsidRPr="0035424C">
        <w:rPr>
          <w:vertAlign w:val="superscript"/>
          <w:lang w:val="en-GB"/>
        </w:rPr>
        <w:t>a</w:t>
      </w:r>
      <w:r w:rsidRPr="0035424C">
        <w:rPr>
          <w:lang w:val="en-GB"/>
        </w:rPr>
        <w:t>Deficit due to neglect. Pathological scores are reported in bold.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98F9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E70146"/>
    <w:multiLevelType w:val="hybridMultilevel"/>
    <w:tmpl w:val="E98C5B9C"/>
    <w:lvl w:ilvl="0" w:tplc="1D3E27EC">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F6B73"/>
    <w:multiLevelType w:val="hybridMultilevel"/>
    <w:tmpl w:val="B654576A"/>
    <w:lvl w:ilvl="0" w:tplc="A0EC1840">
      <w:start w:val="1"/>
      <w:numFmt w:val="decimal"/>
      <w:lvlText w:val="%1."/>
      <w:lvlJc w:val="left"/>
      <w:pPr>
        <w:tabs>
          <w:tab w:val="num" w:pos="720"/>
        </w:tabs>
        <w:ind w:left="720" w:hanging="360"/>
      </w:pPr>
      <w:rPr>
        <w:rFonts w:hint="default"/>
        <w:b/>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32C20602"/>
    <w:multiLevelType w:val="hybridMultilevel"/>
    <w:tmpl w:val="66F8D09E"/>
    <w:lvl w:ilvl="0" w:tplc="D2C4418C">
      <w:start w:val="1"/>
      <w:numFmt w:val="bullet"/>
      <w:lvlText w:val=""/>
      <w:lvlJc w:val="left"/>
      <w:pPr>
        <w:tabs>
          <w:tab w:val="num" w:pos="5040"/>
        </w:tabs>
        <w:ind w:left="504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19551A"/>
    <w:multiLevelType w:val="hybridMultilevel"/>
    <w:tmpl w:val="3D8C9D58"/>
    <w:lvl w:ilvl="0" w:tplc="D2C4418C">
      <w:start w:val="1"/>
      <w:numFmt w:val="bullet"/>
      <w:lvlText w:val=""/>
      <w:lvlJc w:val="left"/>
      <w:pPr>
        <w:tabs>
          <w:tab w:val="num" w:pos="5040"/>
        </w:tabs>
        <w:ind w:left="504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B96A30"/>
    <w:multiLevelType w:val="hybridMultilevel"/>
    <w:tmpl w:val="E9E6CEFC"/>
    <w:lvl w:ilvl="0" w:tplc="1F84807E">
      <w:start w:val="1"/>
      <w:numFmt w:val="bullet"/>
      <w:lvlText w:val=""/>
      <w:lvlJc w:val="left"/>
      <w:pPr>
        <w:tabs>
          <w:tab w:val="num" w:pos="720"/>
        </w:tabs>
        <w:ind w:left="720" w:hanging="360"/>
      </w:pPr>
      <w:rPr>
        <w:rFonts w:ascii="Wingdings" w:hAnsi="Wingdings" w:hint="default"/>
      </w:rPr>
    </w:lvl>
    <w:lvl w:ilvl="1" w:tplc="FE54A09E" w:tentative="1">
      <w:start w:val="1"/>
      <w:numFmt w:val="bullet"/>
      <w:lvlText w:val=""/>
      <w:lvlJc w:val="left"/>
      <w:pPr>
        <w:tabs>
          <w:tab w:val="num" w:pos="1440"/>
        </w:tabs>
        <w:ind w:left="1440" w:hanging="360"/>
      </w:pPr>
      <w:rPr>
        <w:rFonts w:ascii="Wingdings" w:hAnsi="Wingdings" w:hint="default"/>
      </w:rPr>
    </w:lvl>
    <w:lvl w:ilvl="2" w:tplc="73F4C89A" w:tentative="1">
      <w:start w:val="1"/>
      <w:numFmt w:val="bullet"/>
      <w:lvlText w:val=""/>
      <w:lvlJc w:val="left"/>
      <w:pPr>
        <w:tabs>
          <w:tab w:val="num" w:pos="2160"/>
        </w:tabs>
        <w:ind w:left="2160" w:hanging="360"/>
      </w:pPr>
      <w:rPr>
        <w:rFonts w:ascii="Wingdings" w:hAnsi="Wingdings" w:hint="default"/>
      </w:rPr>
    </w:lvl>
    <w:lvl w:ilvl="3" w:tplc="305A578A" w:tentative="1">
      <w:start w:val="1"/>
      <w:numFmt w:val="bullet"/>
      <w:lvlText w:val=""/>
      <w:lvlJc w:val="left"/>
      <w:pPr>
        <w:tabs>
          <w:tab w:val="num" w:pos="2880"/>
        </w:tabs>
        <w:ind w:left="2880" w:hanging="360"/>
      </w:pPr>
      <w:rPr>
        <w:rFonts w:ascii="Wingdings" w:hAnsi="Wingdings" w:hint="default"/>
      </w:rPr>
    </w:lvl>
    <w:lvl w:ilvl="4" w:tplc="C17E7278" w:tentative="1">
      <w:start w:val="1"/>
      <w:numFmt w:val="bullet"/>
      <w:lvlText w:val=""/>
      <w:lvlJc w:val="left"/>
      <w:pPr>
        <w:tabs>
          <w:tab w:val="num" w:pos="3600"/>
        </w:tabs>
        <w:ind w:left="3600" w:hanging="360"/>
      </w:pPr>
      <w:rPr>
        <w:rFonts w:ascii="Wingdings" w:hAnsi="Wingdings" w:hint="default"/>
      </w:rPr>
    </w:lvl>
    <w:lvl w:ilvl="5" w:tplc="ED14CDB6" w:tentative="1">
      <w:start w:val="1"/>
      <w:numFmt w:val="bullet"/>
      <w:lvlText w:val=""/>
      <w:lvlJc w:val="left"/>
      <w:pPr>
        <w:tabs>
          <w:tab w:val="num" w:pos="4320"/>
        </w:tabs>
        <w:ind w:left="4320" w:hanging="360"/>
      </w:pPr>
      <w:rPr>
        <w:rFonts w:ascii="Wingdings" w:hAnsi="Wingdings" w:hint="default"/>
      </w:rPr>
    </w:lvl>
    <w:lvl w:ilvl="6" w:tplc="32F8CD52" w:tentative="1">
      <w:start w:val="1"/>
      <w:numFmt w:val="bullet"/>
      <w:lvlText w:val=""/>
      <w:lvlJc w:val="left"/>
      <w:pPr>
        <w:tabs>
          <w:tab w:val="num" w:pos="5040"/>
        </w:tabs>
        <w:ind w:left="5040" w:hanging="360"/>
      </w:pPr>
      <w:rPr>
        <w:rFonts w:ascii="Wingdings" w:hAnsi="Wingdings" w:hint="default"/>
      </w:rPr>
    </w:lvl>
    <w:lvl w:ilvl="7" w:tplc="5F5E037A" w:tentative="1">
      <w:start w:val="1"/>
      <w:numFmt w:val="bullet"/>
      <w:lvlText w:val=""/>
      <w:lvlJc w:val="left"/>
      <w:pPr>
        <w:tabs>
          <w:tab w:val="num" w:pos="5760"/>
        </w:tabs>
        <w:ind w:left="5760" w:hanging="360"/>
      </w:pPr>
      <w:rPr>
        <w:rFonts w:ascii="Wingdings" w:hAnsi="Wingdings" w:hint="default"/>
      </w:rPr>
    </w:lvl>
    <w:lvl w:ilvl="8" w:tplc="D35AE51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1E4C87"/>
    <w:multiLevelType w:val="hybridMultilevel"/>
    <w:tmpl w:val="59162932"/>
    <w:lvl w:ilvl="0" w:tplc="04090017">
      <w:start w:val="1"/>
      <w:numFmt w:val="lowerLetter"/>
      <w:lvlText w:val="%1)"/>
      <w:lvlJc w:val="left"/>
      <w:pPr>
        <w:tabs>
          <w:tab w:val="num" w:pos="720"/>
        </w:tabs>
        <w:ind w:left="720" w:hanging="360"/>
      </w:pPr>
      <w:rPr>
        <w:rFonts w:hint="default"/>
      </w:rPr>
    </w:lvl>
    <w:lvl w:ilvl="1" w:tplc="93800F04">
      <w:numFmt w:val="bullet"/>
      <w:lvlText w:val="-"/>
      <w:lvlJc w:val="left"/>
      <w:pPr>
        <w:tabs>
          <w:tab w:val="num" w:pos="1440"/>
        </w:tabs>
        <w:ind w:left="1440" w:hanging="360"/>
      </w:pPr>
      <w:rPr>
        <w:rFonts w:ascii="Century Schoolbook" w:eastAsia="Times New Roman" w:hAnsi="Century Schoolbook" w:cs="Times New Roman" w:hint="default"/>
      </w:rPr>
    </w:lvl>
    <w:lvl w:ilvl="2" w:tplc="C44C304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1159E5"/>
    <w:multiLevelType w:val="multilevel"/>
    <w:tmpl w:val="3D8C9D58"/>
    <w:lvl w:ilvl="0">
      <w:start w:val="1"/>
      <w:numFmt w:val="bullet"/>
      <w:lvlText w:val=""/>
      <w:lvlJc w:val="left"/>
      <w:pPr>
        <w:tabs>
          <w:tab w:val="num" w:pos="5040"/>
        </w:tabs>
        <w:ind w:left="50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08457F"/>
    <w:multiLevelType w:val="hybridMultilevel"/>
    <w:tmpl w:val="D67E204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661D14"/>
    <w:multiLevelType w:val="hybridMultilevel"/>
    <w:tmpl w:val="6ECADA8C"/>
    <w:lvl w:ilvl="0" w:tplc="CD1667AE">
      <w:start w:val="1"/>
      <w:numFmt w:val="bullet"/>
      <w:lvlText w:val=""/>
      <w:lvlJc w:val="left"/>
      <w:pPr>
        <w:tabs>
          <w:tab w:val="num" w:pos="720"/>
        </w:tabs>
        <w:ind w:left="720" w:hanging="360"/>
      </w:pPr>
      <w:rPr>
        <w:rFonts w:ascii="Wingdings" w:hAnsi="Wingdings" w:hint="default"/>
      </w:rPr>
    </w:lvl>
    <w:lvl w:ilvl="1" w:tplc="EDD830BA" w:tentative="1">
      <w:start w:val="1"/>
      <w:numFmt w:val="bullet"/>
      <w:lvlText w:val=""/>
      <w:lvlJc w:val="left"/>
      <w:pPr>
        <w:tabs>
          <w:tab w:val="num" w:pos="1440"/>
        </w:tabs>
        <w:ind w:left="1440" w:hanging="360"/>
      </w:pPr>
      <w:rPr>
        <w:rFonts w:ascii="Wingdings" w:hAnsi="Wingdings" w:hint="default"/>
      </w:rPr>
    </w:lvl>
    <w:lvl w:ilvl="2" w:tplc="D6D2E1A0" w:tentative="1">
      <w:start w:val="1"/>
      <w:numFmt w:val="bullet"/>
      <w:lvlText w:val=""/>
      <w:lvlJc w:val="left"/>
      <w:pPr>
        <w:tabs>
          <w:tab w:val="num" w:pos="2160"/>
        </w:tabs>
        <w:ind w:left="2160" w:hanging="360"/>
      </w:pPr>
      <w:rPr>
        <w:rFonts w:ascii="Wingdings" w:hAnsi="Wingdings" w:hint="default"/>
      </w:rPr>
    </w:lvl>
    <w:lvl w:ilvl="3" w:tplc="51E415DC" w:tentative="1">
      <w:start w:val="1"/>
      <w:numFmt w:val="bullet"/>
      <w:lvlText w:val=""/>
      <w:lvlJc w:val="left"/>
      <w:pPr>
        <w:tabs>
          <w:tab w:val="num" w:pos="2880"/>
        </w:tabs>
        <w:ind w:left="2880" w:hanging="360"/>
      </w:pPr>
      <w:rPr>
        <w:rFonts w:ascii="Wingdings" w:hAnsi="Wingdings" w:hint="default"/>
      </w:rPr>
    </w:lvl>
    <w:lvl w:ilvl="4" w:tplc="F8DA8D94" w:tentative="1">
      <w:start w:val="1"/>
      <w:numFmt w:val="bullet"/>
      <w:lvlText w:val=""/>
      <w:lvlJc w:val="left"/>
      <w:pPr>
        <w:tabs>
          <w:tab w:val="num" w:pos="3600"/>
        </w:tabs>
        <w:ind w:left="3600" w:hanging="360"/>
      </w:pPr>
      <w:rPr>
        <w:rFonts w:ascii="Wingdings" w:hAnsi="Wingdings" w:hint="default"/>
      </w:rPr>
    </w:lvl>
    <w:lvl w:ilvl="5" w:tplc="0A0CF264" w:tentative="1">
      <w:start w:val="1"/>
      <w:numFmt w:val="bullet"/>
      <w:lvlText w:val=""/>
      <w:lvlJc w:val="left"/>
      <w:pPr>
        <w:tabs>
          <w:tab w:val="num" w:pos="4320"/>
        </w:tabs>
        <w:ind w:left="4320" w:hanging="360"/>
      </w:pPr>
      <w:rPr>
        <w:rFonts w:ascii="Wingdings" w:hAnsi="Wingdings" w:hint="default"/>
      </w:rPr>
    </w:lvl>
    <w:lvl w:ilvl="6" w:tplc="A872A2E6" w:tentative="1">
      <w:start w:val="1"/>
      <w:numFmt w:val="bullet"/>
      <w:lvlText w:val=""/>
      <w:lvlJc w:val="left"/>
      <w:pPr>
        <w:tabs>
          <w:tab w:val="num" w:pos="5040"/>
        </w:tabs>
        <w:ind w:left="5040" w:hanging="360"/>
      </w:pPr>
      <w:rPr>
        <w:rFonts w:ascii="Wingdings" w:hAnsi="Wingdings" w:hint="default"/>
      </w:rPr>
    </w:lvl>
    <w:lvl w:ilvl="7" w:tplc="D7624BF4" w:tentative="1">
      <w:start w:val="1"/>
      <w:numFmt w:val="bullet"/>
      <w:lvlText w:val=""/>
      <w:lvlJc w:val="left"/>
      <w:pPr>
        <w:tabs>
          <w:tab w:val="num" w:pos="5760"/>
        </w:tabs>
        <w:ind w:left="5760" w:hanging="360"/>
      </w:pPr>
      <w:rPr>
        <w:rFonts w:ascii="Wingdings" w:hAnsi="Wingdings" w:hint="default"/>
      </w:rPr>
    </w:lvl>
    <w:lvl w:ilvl="8" w:tplc="4044BAB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B80050"/>
    <w:multiLevelType w:val="hybridMultilevel"/>
    <w:tmpl w:val="DA5ECCB4"/>
    <w:lvl w:ilvl="0" w:tplc="BBC4EF20">
      <w:start w:val="1"/>
      <w:numFmt w:val="decimal"/>
      <w:lvlText w:val="%1."/>
      <w:lvlJc w:val="left"/>
      <w:pPr>
        <w:tabs>
          <w:tab w:val="num" w:pos="720"/>
        </w:tabs>
        <w:ind w:left="720" w:hanging="360"/>
      </w:pPr>
      <w:rPr>
        <w:lang w:val="it-IT"/>
      </w:rPr>
    </w:lvl>
    <w:lvl w:ilvl="1" w:tplc="38D8223E">
      <w:start w:val="1"/>
      <w:numFmt w:val="decimal"/>
      <w:lvlText w:val="%2."/>
      <w:lvlJc w:val="left"/>
      <w:pPr>
        <w:tabs>
          <w:tab w:val="num" w:pos="1440"/>
        </w:tabs>
        <w:ind w:left="1440" w:hanging="360"/>
      </w:pPr>
    </w:lvl>
    <w:lvl w:ilvl="2" w:tplc="00CE34DC" w:tentative="1">
      <w:start w:val="1"/>
      <w:numFmt w:val="decimal"/>
      <w:lvlText w:val="%3."/>
      <w:lvlJc w:val="left"/>
      <w:pPr>
        <w:tabs>
          <w:tab w:val="num" w:pos="2160"/>
        </w:tabs>
        <w:ind w:left="2160" w:hanging="360"/>
      </w:pPr>
    </w:lvl>
    <w:lvl w:ilvl="3" w:tplc="51BE56A0" w:tentative="1">
      <w:start w:val="1"/>
      <w:numFmt w:val="decimal"/>
      <w:lvlText w:val="%4."/>
      <w:lvlJc w:val="left"/>
      <w:pPr>
        <w:tabs>
          <w:tab w:val="num" w:pos="2880"/>
        </w:tabs>
        <w:ind w:left="2880" w:hanging="360"/>
      </w:pPr>
    </w:lvl>
    <w:lvl w:ilvl="4" w:tplc="A88A3F0A" w:tentative="1">
      <w:start w:val="1"/>
      <w:numFmt w:val="decimal"/>
      <w:lvlText w:val="%5."/>
      <w:lvlJc w:val="left"/>
      <w:pPr>
        <w:tabs>
          <w:tab w:val="num" w:pos="3600"/>
        </w:tabs>
        <w:ind w:left="3600" w:hanging="360"/>
      </w:pPr>
    </w:lvl>
    <w:lvl w:ilvl="5" w:tplc="F2903270" w:tentative="1">
      <w:start w:val="1"/>
      <w:numFmt w:val="decimal"/>
      <w:lvlText w:val="%6."/>
      <w:lvlJc w:val="left"/>
      <w:pPr>
        <w:tabs>
          <w:tab w:val="num" w:pos="4320"/>
        </w:tabs>
        <w:ind w:left="4320" w:hanging="360"/>
      </w:pPr>
    </w:lvl>
    <w:lvl w:ilvl="6" w:tplc="3E8E3ACC" w:tentative="1">
      <w:start w:val="1"/>
      <w:numFmt w:val="decimal"/>
      <w:lvlText w:val="%7."/>
      <w:lvlJc w:val="left"/>
      <w:pPr>
        <w:tabs>
          <w:tab w:val="num" w:pos="5040"/>
        </w:tabs>
        <w:ind w:left="5040" w:hanging="360"/>
      </w:pPr>
    </w:lvl>
    <w:lvl w:ilvl="7" w:tplc="ED66EF3C" w:tentative="1">
      <w:start w:val="1"/>
      <w:numFmt w:val="decimal"/>
      <w:lvlText w:val="%8."/>
      <w:lvlJc w:val="left"/>
      <w:pPr>
        <w:tabs>
          <w:tab w:val="num" w:pos="5760"/>
        </w:tabs>
        <w:ind w:left="5760" w:hanging="360"/>
      </w:pPr>
    </w:lvl>
    <w:lvl w:ilvl="8" w:tplc="958A6BAA" w:tentative="1">
      <w:start w:val="1"/>
      <w:numFmt w:val="decimal"/>
      <w:lvlText w:val="%9."/>
      <w:lvlJc w:val="left"/>
      <w:pPr>
        <w:tabs>
          <w:tab w:val="num" w:pos="6480"/>
        </w:tabs>
        <w:ind w:left="6480" w:hanging="360"/>
      </w:pPr>
    </w:lvl>
  </w:abstractNum>
  <w:abstractNum w:abstractNumId="11" w15:restartNumberingAfterBreak="0">
    <w:nsid w:val="5AAA0626"/>
    <w:multiLevelType w:val="hybridMultilevel"/>
    <w:tmpl w:val="38B02DB8"/>
    <w:lvl w:ilvl="0" w:tplc="2862C4E0">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AB1B01"/>
    <w:multiLevelType w:val="hybridMultilevel"/>
    <w:tmpl w:val="57ACC212"/>
    <w:lvl w:ilvl="0" w:tplc="BC64DECE">
      <w:start w:val="1"/>
      <w:numFmt w:val="bullet"/>
      <w:lvlText w:val=""/>
      <w:lvlJc w:val="left"/>
      <w:pPr>
        <w:tabs>
          <w:tab w:val="num" w:pos="720"/>
        </w:tabs>
        <w:ind w:left="720" w:hanging="360"/>
      </w:pPr>
      <w:rPr>
        <w:rFonts w:ascii="Wingdings" w:hAnsi="Wingdings" w:hint="default"/>
      </w:rPr>
    </w:lvl>
    <w:lvl w:ilvl="1" w:tplc="04A2139C" w:tentative="1">
      <w:start w:val="1"/>
      <w:numFmt w:val="bullet"/>
      <w:lvlText w:val=""/>
      <w:lvlJc w:val="left"/>
      <w:pPr>
        <w:tabs>
          <w:tab w:val="num" w:pos="1440"/>
        </w:tabs>
        <w:ind w:left="1440" w:hanging="360"/>
      </w:pPr>
      <w:rPr>
        <w:rFonts w:ascii="Wingdings" w:hAnsi="Wingdings" w:hint="default"/>
      </w:rPr>
    </w:lvl>
    <w:lvl w:ilvl="2" w:tplc="CBFE6C04" w:tentative="1">
      <w:start w:val="1"/>
      <w:numFmt w:val="bullet"/>
      <w:lvlText w:val=""/>
      <w:lvlJc w:val="left"/>
      <w:pPr>
        <w:tabs>
          <w:tab w:val="num" w:pos="2160"/>
        </w:tabs>
        <w:ind w:left="2160" w:hanging="360"/>
      </w:pPr>
      <w:rPr>
        <w:rFonts w:ascii="Wingdings" w:hAnsi="Wingdings" w:hint="default"/>
      </w:rPr>
    </w:lvl>
    <w:lvl w:ilvl="3" w:tplc="736452E2" w:tentative="1">
      <w:start w:val="1"/>
      <w:numFmt w:val="bullet"/>
      <w:lvlText w:val=""/>
      <w:lvlJc w:val="left"/>
      <w:pPr>
        <w:tabs>
          <w:tab w:val="num" w:pos="2880"/>
        </w:tabs>
        <w:ind w:left="2880" w:hanging="360"/>
      </w:pPr>
      <w:rPr>
        <w:rFonts w:ascii="Wingdings" w:hAnsi="Wingdings" w:hint="default"/>
      </w:rPr>
    </w:lvl>
    <w:lvl w:ilvl="4" w:tplc="FCA29B3C" w:tentative="1">
      <w:start w:val="1"/>
      <w:numFmt w:val="bullet"/>
      <w:lvlText w:val=""/>
      <w:lvlJc w:val="left"/>
      <w:pPr>
        <w:tabs>
          <w:tab w:val="num" w:pos="3600"/>
        </w:tabs>
        <w:ind w:left="3600" w:hanging="360"/>
      </w:pPr>
      <w:rPr>
        <w:rFonts w:ascii="Wingdings" w:hAnsi="Wingdings" w:hint="default"/>
      </w:rPr>
    </w:lvl>
    <w:lvl w:ilvl="5" w:tplc="E8300986" w:tentative="1">
      <w:start w:val="1"/>
      <w:numFmt w:val="bullet"/>
      <w:lvlText w:val=""/>
      <w:lvlJc w:val="left"/>
      <w:pPr>
        <w:tabs>
          <w:tab w:val="num" w:pos="4320"/>
        </w:tabs>
        <w:ind w:left="4320" w:hanging="360"/>
      </w:pPr>
      <w:rPr>
        <w:rFonts w:ascii="Wingdings" w:hAnsi="Wingdings" w:hint="default"/>
      </w:rPr>
    </w:lvl>
    <w:lvl w:ilvl="6" w:tplc="BAB06246" w:tentative="1">
      <w:start w:val="1"/>
      <w:numFmt w:val="bullet"/>
      <w:lvlText w:val=""/>
      <w:lvlJc w:val="left"/>
      <w:pPr>
        <w:tabs>
          <w:tab w:val="num" w:pos="5040"/>
        </w:tabs>
        <w:ind w:left="5040" w:hanging="360"/>
      </w:pPr>
      <w:rPr>
        <w:rFonts w:ascii="Wingdings" w:hAnsi="Wingdings" w:hint="default"/>
      </w:rPr>
    </w:lvl>
    <w:lvl w:ilvl="7" w:tplc="A4B89336" w:tentative="1">
      <w:start w:val="1"/>
      <w:numFmt w:val="bullet"/>
      <w:lvlText w:val=""/>
      <w:lvlJc w:val="left"/>
      <w:pPr>
        <w:tabs>
          <w:tab w:val="num" w:pos="5760"/>
        </w:tabs>
        <w:ind w:left="5760" w:hanging="360"/>
      </w:pPr>
      <w:rPr>
        <w:rFonts w:ascii="Wingdings" w:hAnsi="Wingdings" w:hint="default"/>
      </w:rPr>
    </w:lvl>
    <w:lvl w:ilvl="8" w:tplc="04127E5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6C657F"/>
    <w:multiLevelType w:val="hybridMultilevel"/>
    <w:tmpl w:val="6D4EC976"/>
    <w:lvl w:ilvl="0" w:tplc="E8C444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C845BA"/>
    <w:multiLevelType w:val="hybridMultilevel"/>
    <w:tmpl w:val="0410001D"/>
    <w:lvl w:ilvl="0" w:tplc="E1A03642">
      <w:start w:val="1"/>
      <w:numFmt w:val="decimal"/>
      <w:lvlText w:val="%1)"/>
      <w:lvlJc w:val="left"/>
      <w:pPr>
        <w:tabs>
          <w:tab w:val="num" w:pos="360"/>
        </w:tabs>
        <w:ind w:left="360" w:hanging="360"/>
      </w:pPr>
    </w:lvl>
    <w:lvl w:ilvl="1" w:tplc="0352AF26">
      <w:start w:val="1"/>
      <w:numFmt w:val="lowerLetter"/>
      <w:lvlText w:val="%2)"/>
      <w:lvlJc w:val="left"/>
      <w:pPr>
        <w:tabs>
          <w:tab w:val="num" w:pos="720"/>
        </w:tabs>
        <w:ind w:left="720" w:hanging="360"/>
      </w:pPr>
    </w:lvl>
    <w:lvl w:ilvl="2" w:tplc="EE72550E">
      <w:start w:val="1"/>
      <w:numFmt w:val="lowerRoman"/>
      <w:lvlText w:val="%3)"/>
      <w:lvlJc w:val="left"/>
      <w:pPr>
        <w:tabs>
          <w:tab w:val="num" w:pos="1080"/>
        </w:tabs>
        <w:ind w:left="1080" w:hanging="360"/>
      </w:pPr>
    </w:lvl>
    <w:lvl w:ilvl="3" w:tplc="70EEB5C6">
      <w:start w:val="1"/>
      <w:numFmt w:val="decimal"/>
      <w:lvlText w:val="(%4)"/>
      <w:lvlJc w:val="left"/>
      <w:pPr>
        <w:tabs>
          <w:tab w:val="num" w:pos="1440"/>
        </w:tabs>
        <w:ind w:left="1440" w:hanging="360"/>
      </w:pPr>
    </w:lvl>
    <w:lvl w:ilvl="4" w:tplc="25A46B50">
      <w:start w:val="1"/>
      <w:numFmt w:val="lowerLetter"/>
      <w:lvlText w:val="(%5)"/>
      <w:lvlJc w:val="left"/>
      <w:pPr>
        <w:tabs>
          <w:tab w:val="num" w:pos="1800"/>
        </w:tabs>
        <w:ind w:left="1800" w:hanging="360"/>
      </w:pPr>
    </w:lvl>
    <w:lvl w:ilvl="5" w:tplc="7820C98A">
      <w:start w:val="1"/>
      <w:numFmt w:val="lowerRoman"/>
      <w:lvlText w:val="(%6)"/>
      <w:lvlJc w:val="left"/>
      <w:pPr>
        <w:tabs>
          <w:tab w:val="num" w:pos="2160"/>
        </w:tabs>
        <w:ind w:left="2160" w:hanging="360"/>
      </w:pPr>
    </w:lvl>
    <w:lvl w:ilvl="6" w:tplc="4EAECE72">
      <w:start w:val="1"/>
      <w:numFmt w:val="decimal"/>
      <w:lvlText w:val="%7."/>
      <w:lvlJc w:val="left"/>
      <w:pPr>
        <w:tabs>
          <w:tab w:val="num" w:pos="2520"/>
        </w:tabs>
        <w:ind w:left="2520" w:hanging="360"/>
      </w:pPr>
    </w:lvl>
    <w:lvl w:ilvl="7" w:tplc="6E7C13BE">
      <w:start w:val="1"/>
      <w:numFmt w:val="lowerLetter"/>
      <w:lvlText w:val="%8."/>
      <w:lvlJc w:val="left"/>
      <w:pPr>
        <w:tabs>
          <w:tab w:val="num" w:pos="2880"/>
        </w:tabs>
        <w:ind w:left="2880" w:hanging="360"/>
      </w:pPr>
    </w:lvl>
    <w:lvl w:ilvl="8" w:tplc="BC6636E4">
      <w:start w:val="1"/>
      <w:numFmt w:val="lowerRoman"/>
      <w:lvlText w:val="%9."/>
      <w:lvlJc w:val="left"/>
      <w:pPr>
        <w:tabs>
          <w:tab w:val="num" w:pos="3240"/>
        </w:tabs>
        <w:ind w:left="3240" w:hanging="360"/>
      </w:pPr>
    </w:lvl>
  </w:abstractNum>
  <w:num w:numId="1">
    <w:abstractNumId w:val="2"/>
  </w:num>
  <w:num w:numId="2">
    <w:abstractNumId w:val="8"/>
  </w:num>
  <w:num w:numId="3">
    <w:abstractNumId w:val="6"/>
  </w:num>
  <w:num w:numId="4">
    <w:abstractNumId w:val="10"/>
  </w:num>
  <w:num w:numId="5">
    <w:abstractNumId w:val="4"/>
  </w:num>
  <w:num w:numId="6">
    <w:abstractNumId w:val="7"/>
  </w:num>
  <w:num w:numId="7">
    <w:abstractNumId w:val="14"/>
  </w:num>
  <w:num w:numId="8">
    <w:abstractNumId w:val="3"/>
  </w:num>
  <w:num w:numId="9">
    <w:abstractNumId w:val="1"/>
  </w:num>
  <w:num w:numId="10">
    <w:abstractNumId w:val="11"/>
  </w:num>
  <w:num w:numId="11">
    <w:abstractNumId w:val="0"/>
  </w:num>
  <w:num w:numId="12">
    <w:abstractNumId w:val="12"/>
  </w:num>
  <w:num w:numId="13">
    <w:abstractNumId w:val="5"/>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1M7U0Nzc2sTAxMDBR0lEKTi0uzszPAykwMqsFAGTgy2gtAAAA"/>
  </w:docVars>
  <w:rsids>
    <w:rsidRoot w:val="0031714D"/>
    <w:rsid w:val="00000C9C"/>
    <w:rsid w:val="00000D9C"/>
    <w:rsid w:val="00001485"/>
    <w:rsid w:val="000030D5"/>
    <w:rsid w:val="000045C1"/>
    <w:rsid w:val="0000491F"/>
    <w:rsid w:val="00004B7A"/>
    <w:rsid w:val="0000578E"/>
    <w:rsid w:val="0000611F"/>
    <w:rsid w:val="0001227F"/>
    <w:rsid w:val="00012610"/>
    <w:rsid w:val="00012DF4"/>
    <w:rsid w:val="000135BC"/>
    <w:rsid w:val="00013791"/>
    <w:rsid w:val="00013EBB"/>
    <w:rsid w:val="0001447D"/>
    <w:rsid w:val="000157D8"/>
    <w:rsid w:val="00016950"/>
    <w:rsid w:val="000178C1"/>
    <w:rsid w:val="00022305"/>
    <w:rsid w:val="00022E00"/>
    <w:rsid w:val="00023002"/>
    <w:rsid w:val="000249BC"/>
    <w:rsid w:val="00025F70"/>
    <w:rsid w:val="0003002F"/>
    <w:rsid w:val="00030661"/>
    <w:rsid w:val="00030B60"/>
    <w:rsid w:val="0003233E"/>
    <w:rsid w:val="00033850"/>
    <w:rsid w:val="0003670F"/>
    <w:rsid w:val="00036F44"/>
    <w:rsid w:val="00041C83"/>
    <w:rsid w:val="000457D4"/>
    <w:rsid w:val="00047690"/>
    <w:rsid w:val="00052D08"/>
    <w:rsid w:val="00054865"/>
    <w:rsid w:val="00055B71"/>
    <w:rsid w:val="00056BAB"/>
    <w:rsid w:val="000601ED"/>
    <w:rsid w:val="00061111"/>
    <w:rsid w:val="00062E82"/>
    <w:rsid w:val="000648F1"/>
    <w:rsid w:val="00064C22"/>
    <w:rsid w:val="0006794A"/>
    <w:rsid w:val="00071062"/>
    <w:rsid w:val="00071707"/>
    <w:rsid w:val="00073B5C"/>
    <w:rsid w:val="00074169"/>
    <w:rsid w:val="00074EFE"/>
    <w:rsid w:val="00075DC3"/>
    <w:rsid w:val="00077CEA"/>
    <w:rsid w:val="00084B2F"/>
    <w:rsid w:val="00084F5B"/>
    <w:rsid w:val="000863E6"/>
    <w:rsid w:val="00090070"/>
    <w:rsid w:val="000901CE"/>
    <w:rsid w:val="0009065F"/>
    <w:rsid w:val="00091453"/>
    <w:rsid w:val="00091B1C"/>
    <w:rsid w:val="00093677"/>
    <w:rsid w:val="000948A2"/>
    <w:rsid w:val="00095254"/>
    <w:rsid w:val="00095A39"/>
    <w:rsid w:val="00097151"/>
    <w:rsid w:val="000975A1"/>
    <w:rsid w:val="000A22AB"/>
    <w:rsid w:val="000A2968"/>
    <w:rsid w:val="000A5938"/>
    <w:rsid w:val="000A5CE5"/>
    <w:rsid w:val="000A7C44"/>
    <w:rsid w:val="000B2191"/>
    <w:rsid w:val="000B3572"/>
    <w:rsid w:val="000B4ED3"/>
    <w:rsid w:val="000B5681"/>
    <w:rsid w:val="000B5EB0"/>
    <w:rsid w:val="000B612E"/>
    <w:rsid w:val="000C254C"/>
    <w:rsid w:val="000C37DF"/>
    <w:rsid w:val="000C4301"/>
    <w:rsid w:val="000C5CE1"/>
    <w:rsid w:val="000C604D"/>
    <w:rsid w:val="000C61D2"/>
    <w:rsid w:val="000C6CD3"/>
    <w:rsid w:val="000C7EDC"/>
    <w:rsid w:val="000D10AE"/>
    <w:rsid w:val="000D2187"/>
    <w:rsid w:val="000D3327"/>
    <w:rsid w:val="000D4B35"/>
    <w:rsid w:val="000D6699"/>
    <w:rsid w:val="000D691B"/>
    <w:rsid w:val="000D7DD9"/>
    <w:rsid w:val="000E247C"/>
    <w:rsid w:val="000E29EE"/>
    <w:rsid w:val="000E55B0"/>
    <w:rsid w:val="000E64D6"/>
    <w:rsid w:val="000E654F"/>
    <w:rsid w:val="000E6B99"/>
    <w:rsid w:val="000E7B3F"/>
    <w:rsid w:val="000E7C7F"/>
    <w:rsid w:val="000F10F1"/>
    <w:rsid w:val="000F1CAC"/>
    <w:rsid w:val="000F2A86"/>
    <w:rsid w:val="00101092"/>
    <w:rsid w:val="00101A93"/>
    <w:rsid w:val="00101D32"/>
    <w:rsid w:val="00105C4A"/>
    <w:rsid w:val="00105EA4"/>
    <w:rsid w:val="00106251"/>
    <w:rsid w:val="00106BAD"/>
    <w:rsid w:val="001075A6"/>
    <w:rsid w:val="0011100C"/>
    <w:rsid w:val="00111175"/>
    <w:rsid w:val="00111A9C"/>
    <w:rsid w:val="00111F4B"/>
    <w:rsid w:val="00114D70"/>
    <w:rsid w:val="001158E3"/>
    <w:rsid w:val="0011662C"/>
    <w:rsid w:val="00116C4A"/>
    <w:rsid w:val="001175CD"/>
    <w:rsid w:val="00122AD2"/>
    <w:rsid w:val="0012339F"/>
    <w:rsid w:val="00123A34"/>
    <w:rsid w:val="00123EF8"/>
    <w:rsid w:val="0012627C"/>
    <w:rsid w:val="001269BE"/>
    <w:rsid w:val="001271A3"/>
    <w:rsid w:val="0012795A"/>
    <w:rsid w:val="00131511"/>
    <w:rsid w:val="0013236B"/>
    <w:rsid w:val="00132BFA"/>
    <w:rsid w:val="00133A36"/>
    <w:rsid w:val="00134C31"/>
    <w:rsid w:val="001366A2"/>
    <w:rsid w:val="00137715"/>
    <w:rsid w:val="001401DD"/>
    <w:rsid w:val="00145A62"/>
    <w:rsid w:val="00146046"/>
    <w:rsid w:val="00150A3E"/>
    <w:rsid w:val="0015212C"/>
    <w:rsid w:val="00153ABA"/>
    <w:rsid w:val="00153FFA"/>
    <w:rsid w:val="001552CD"/>
    <w:rsid w:val="001565B3"/>
    <w:rsid w:val="00160646"/>
    <w:rsid w:val="001620EF"/>
    <w:rsid w:val="001647CE"/>
    <w:rsid w:val="001654C3"/>
    <w:rsid w:val="00166731"/>
    <w:rsid w:val="001678C5"/>
    <w:rsid w:val="00167A70"/>
    <w:rsid w:val="0017382B"/>
    <w:rsid w:val="00175A95"/>
    <w:rsid w:val="00180911"/>
    <w:rsid w:val="00182E7A"/>
    <w:rsid w:val="001842AA"/>
    <w:rsid w:val="001843C3"/>
    <w:rsid w:val="001854E4"/>
    <w:rsid w:val="00187453"/>
    <w:rsid w:val="00187B3A"/>
    <w:rsid w:val="001908AE"/>
    <w:rsid w:val="00192F2D"/>
    <w:rsid w:val="00194D92"/>
    <w:rsid w:val="00195F27"/>
    <w:rsid w:val="001974D3"/>
    <w:rsid w:val="00197A00"/>
    <w:rsid w:val="001A0CB6"/>
    <w:rsid w:val="001A2FEB"/>
    <w:rsid w:val="001A3674"/>
    <w:rsid w:val="001A3EA1"/>
    <w:rsid w:val="001A4AEB"/>
    <w:rsid w:val="001A6A1C"/>
    <w:rsid w:val="001A77E5"/>
    <w:rsid w:val="001B0081"/>
    <w:rsid w:val="001B2797"/>
    <w:rsid w:val="001B2A5B"/>
    <w:rsid w:val="001B33B6"/>
    <w:rsid w:val="001B4F5B"/>
    <w:rsid w:val="001B64DA"/>
    <w:rsid w:val="001B674B"/>
    <w:rsid w:val="001B7A55"/>
    <w:rsid w:val="001C07AB"/>
    <w:rsid w:val="001C250B"/>
    <w:rsid w:val="001C3A1D"/>
    <w:rsid w:val="001C3DA7"/>
    <w:rsid w:val="001C3F95"/>
    <w:rsid w:val="001C62C9"/>
    <w:rsid w:val="001C6B0E"/>
    <w:rsid w:val="001D17C6"/>
    <w:rsid w:val="001D1FD6"/>
    <w:rsid w:val="001D287C"/>
    <w:rsid w:val="001D410F"/>
    <w:rsid w:val="001D69E6"/>
    <w:rsid w:val="001D7C4C"/>
    <w:rsid w:val="001E05B4"/>
    <w:rsid w:val="001E0F7F"/>
    <w:rsid w:val="001E19A7"/>
    <w:rsid w:val="001E4615"/>
    <w:rsid w:val="001E505D"/>
    <w:rsid w:val="001E6625"/>
    <w:rsid w:val="001E714A"/>
    <w:rsid w:val="001E71E6"/>
    <w:rsid w:val="001E75FE"/>
    <w:rsid w:val="001E7C6F"/>
    <w:rsid w:val="001F1408"/>
    <w:rsid w:val="001F1671"/>
    <w:rsid w:val="001F18A7"/>
    <w:rsid w:val="001F28FD"/>
    <w:rsid w:val="001F2BBF"/>
    <w:rsid w:val="001F2EEA"/>
    <w:rsid w:val="001F346F"/>
    <w:rsid w:val="001F63E5"/>
    <w:rsid w:val="001F66D3"/>
    <w:rsid w:val="001F72DC"/>
    <w:rsid w:val="00200409"/>
    <w:rsid w:val="00200BC3"/>
    <w:rsid w:val="00201A7B"/>
    <w:rsid w:val="00204988"/>
    <w:rsid w:val="0020507A"/>
    <w:rsid w:val="00206ADD"/>
    <w:rsid w:val="00210585"/>
    <w:rsid w:val="0021174F"/>
    <w:rsid w:val="00212A9C"/>
    <w:rsid w:val="00213575"/>
    <w:rsid w:val="0021379C"/>
    <w:rsid w:val="00213E7C"/>
    <w:rsid w:val="00215A6C"/>
    <w:rsid w:val="00216CD2"/>
    <w:rsid w:val="00216F5B"/>
    <w:rsid w:val="00220907"/>
    <w:rsid w:val="00222007"/>
    <w:rsid w:val="00224A72"/>
    <w:rsid w:val="002250D3"/>
    <w:rsid w:val="002254E2"/>
    <w:rsid w:val="00225AC3"/>
    <w:rsid w:val="00227753"/>
    <w:rsid w:val="002309ED"/>
    <w:rsid w:val="002316AA"/>
    <w:rsid w:val="00232C57"/>
    <w:rsid w:val="00232DBA"/>
    <w:rsid w:val="002336BC"/>
    <w:rsid w:val="00233A95"/>
    <w:rsid w:val="00233A9A"/>
    <w:rsid w:val="00236264"/>
    <w:rsid w:val="00236503"/>
    <w:rsid w:val="0023670E"/>
    <w:rsid w:val="002406C9"/>
    <w:rsid w:val="00241F7C"/>
    <w:rsid w:val="00243AB9"/>
    <w:rsid w:val="00243B93"/>
    <w:rsid w:val="00244A81"/>
    <w:rsid w:val="00245DC5"/>
    <w:rsid w:val="00246392"/>
    <w:rsid w:val="00246E14"/>
    <w:rsid w:val="002502E9"/>
    <w:rsid w:val="00250597"/>
    <w:rsid w:val="0025260A"/>
    <w:rsid w:val="00252839"/>
    <w:rsid w:val="0025362C"/>
    <w:rsid w:val="00253CD4"/>
    <w:rsid w:val="0025447C"/>
    <w:rsid w:val="002555C6"/>
    <w:rsid w:val="00255E01"/>
    <w:rsid w:val="00256862"/>
    <w:rsid w:val="00260950"/>
    <w:rsid w:val="00260BD8"/>
    <w:rsid w:val="00260C60"/>
    <w:rsid w:val="002637C2"/>
    <w:rsid w:val="0026415C"/>
    <w:rsid w:val="00265AA8"/>
    <w:rsid w:val="00266550"/>
    <w:rsid w:val="00267BED"/>
    <w:rsid w:val="0027167A"/>
    <w:rsid w:val="00272020"/>
    <w:rsid w:val="00273034"/>
    <w:rsid w:val="002737F0"/>
    <w:rsid w:val="00273A54"/>
    <w:rsid w:val="00273DA7"/>
    <w:rsid w:val="002741DD"/>
    <w:rsid w:val="00274ED3"/>
    <w:rsid w:val="00274FBF"/>
    <w:rsid w:val="002766C1"/>
    <w:rsid w:val="00276973"/>
    <w:rsid w:val="00276E9E"/>
    <w:rsid w:val="00277088"/>
    <w:rsid w:val="00280929"/>
    <w:rsid w:val="00280998"/>
    <w:rsid w:val="00281299"/>
    <w:rsid w:val="0028293A"/>
    <w:rsid w:val="00283DC7"/>
    <w:rsid w:val="0028641E"/>
    <w:rsid w:val="0028662A"/>
    <w:rsid w:val="00287C4B"/>
    <w:rsid w:val="00291D73"/>
    <w:rsid w:val="0029223A"/>
    <w:rsid w:val="00292543"/>
    <w:rsid w:val="00292D74"/>
    <w:rsid w:val="00297341"/>
    <w:rsid w:val="002A1B0B"/>
    <w:rsid w:val="002A1B70"/>
    <w:rsid w:val="002A2C88"/>
    <w:rsid w:val="002A54E9"/>
    <w:rsid w:val="002A631B"/>
    <w:rsid w:val="002A75ED"/>
    <w:rsid w:val="002A7BDD"/>
    <w:rsid w:val="002B0BD1"/>
    <w:rsid w:val="002B1465"/>
    <w:rsid w:val="002B1B57"/>
    <w:rsid w:val="002B2533"/>
    <w:rsid w:val="002B292F"/>
    <w:rsid w:val="002B3609"/>
    <w:rsid w:val="002B694E"/>
    <w:rsid w:val="002B6B4D"/>
    <w:rsid w:val="002B7284"/>
    <w:rsid w:val="002B7B79"/>
    <w:rsid w:val="002B7DBA"/>
    <w:rsid w:val="002C088A"/>
    <w:rsid w:val="002C0D4E"/>
    <w:rsid w:val="002C2456"/>
    <w:rsid w:val="002C26EA"/>
    <w:rsid w:val="002C292F"/>
    <w:rsid w:val="002C3367"/>
    <w:rsid w:val="002C33C6"/>
    <w:rsid w:val="002C374E"/>
    <w:rsid w:val="002C5646"/>
    <w:rsid w:val="002C5823"/>
    <w:rsid w:val="002C6540"/>
    <w:rsid w:val="002D20AD"/>
    <w:rsid w:val="002D24F7"/>
    <w:rsid w:val="002D279F"/>
    <w:rsid w:val="002D388B"/>
    <w:rsid w:val="002E044C"/>
    <w:rsid w:val="002E0CDB"/>
    <w:rsid w:val="002E24D1"/>
    <w:rsid w:val="002E489C"/>
    <w:rsid w:val="002E5014"/>
    <w:rsid w:val="002F061A"/>
    <w:rsid w:val="002F0ABC"/>
    <w:rsid w:val="002F0FF3"/>
    <w:rsid w:val="002F2BC8"/>
    <w:rsid w:val="002F341D"/>
    <w:rsid w:val="002F450C"/>
    <w:rsid w:val="002F4719"/>
    <w:rsid w:val="002F50AE"/>
    <w:rsid w:val="002F57D8"/>
    <w:rsid w:val="002F5996"/>
    <w:rsid w:val="002F5CF4"/>
    <w:rsid w:val="002F5FDB"/>
    <w:rsid w:val="002F7459"/>
    <w:rsid w:val="003006F3"/>
    <w:rsid w:val="00300A77"/>
    <w:rsid w:val="00303B6A"/>
    <w:rsid w:val="00304FB1"/>
    <w:rsid w:val="003067E2"/>
    <w:rsid w:val="00306D6A"/>
    <w:rsid w:val="00307FBD"/>
    <w:rsid w:val="00310E30"/>
    <w:rsid w:val="0031218C"/>
    <w:rsid w:val="0031315C"/>
    <w:rsid w:val="00313D04"/>
    <w:rsid w:val="00314184"/>
    <w:rsid w:val="00314C1D"/>
    <w:rsid w:val="00315541"/>
    <w:rsid w:val="00315B15"/>
    <w:rsid w:val="00316818"/>
    <w:rsid w:val="00316CC5"/>
    <w:rsid w:val="0031714D"/>
    <w:rsid w:val="00317BD2"/>
    <w:rsid w:val="00317DEC"/>
    <w:rsid w:val="00320FC2"/>
    <w:rsid w:val="00321913"/>
    <w:rsid w:val="00321A8D"/>
    <w:rsid w:val="0032706D"/>
    <w:rsid w:val="0033030F"/>
    <w:rsid w:val="0033243B"/>
    <w:rsid w:val="003328D8"/>
    <w:rsid w:val="003329DF"/>
    <w:rsid w:val="0033362B"/>
    <w:rsid w:val="00334568"/>
    <w:rsid w:val="00335F9A"/>
    <w:rsid w:val="00336DD6"/>
    <w:rsid w:val="003372F6"/>
    <w:rsid w:val="00340EDC"/>
    <w:rsid w:val="00341B2C"/>
    <w:rsid w:val="00342913"/>
    <w:rsid w:val="003439BE"/>
    <w:rsid w:val="00344BCB"/>
    <w:rsid w:val="00344BE0"/>
    <w:rsid w:val="003503C7"/>
    <w:rsid w:val="003506FC"/>
    <w:rsid w:val="003508AD"/>
    <w:rsid w:val="00350C2F"/>
    <w:rsid w:val="003512AE"/>
    <w:rsid w:val="00351DD2"/>
    <w:rsid w:val="00351EF6"/>
    <w:rsid w:val="003523DD"/>
    <w:rsid w:val="00353898"/>
    <w:rsid w:val="003538C8"/>
    <w:rsid w:val="0035424C"/>
    <w:rsid w:val="0035536D"/>
    <w:rsid w:val="00356B5F"/>
    <w:rsid w:val="003608FF"/>
    <w:rsid w:val="00362E95"/>
    <w:rsid w:val="00364B42"/>
    <w:rsid w:val="00365B64"/>
    <w:rsid w:val="00365EB2"/>
    <w:rsid w:val="003675D6"/>
    <w:rsid w:val="0037032A"/>
    <w:rsid w:val="00371D30"/>
    <w:rsid w:val="003739BB"/>
    <w:rsid w:val="00375AD7"/>
    <w:rsid w:val="0037620E"/>
    <w:rsid w:val="00376496"/>
    <w:rsid w:val="003764FA"/>
    <w:rsid w:val="00381CB1"/>
    <w:rsid w:val="00381E63"/>
    <w:rsid w:val="0038316B"/>
    <w:rsid w:val="00383C66"/>
    <w:rsid w:val="003840EB"/>
    <w:rsid w:val="00385606"/>
    <w:rsid w:val="00385696"/>
    <w:rsid w:val="00385BDD"/>
    <w:rsid w:val="00385DFC"/>
    <w:rsid w:val="003914EE"/>
    <w:rsid w:val="00391DFE"/>
    <w:rsid w:val="0039281B"/>
    <w:rsid w:val="00392CA8"/>
    <w:rsid w:val="00393ADD"/>
    <w:rsid w:val="00393C3E"/>
    <w:rsid w:val="00396782"/>
    <w:rsid w:val="003A065C"/>
    <w:rsid w:val="003A1328"/>
    <w:rsid w:val="003A51F6"/>
    <w:rsid w:val="003A5D34"/>
    <w:rsid w:val="003A5EF8"/>
    <w:rsid w:val="003A611B"/>
    <w:rsid w:val="003B044E"/>
    <w:rsid w:val="003B05D9"/>
    <w:rsid w:val="003B22D1"/>
    <w:rsid w:val="003B2926"/>
    <w:rsid w:val="003B412B"/>
    <w:rsid w:val="003B4C7E"/>
    <w:rsid w:val="003B6886"/>
    <w:rsid w:val="003B75B3"/>
    <w:rsid w:val="003B7F7E"/>
    <w:rsid w:val="003C08F9"/>
    <w:rsid w:val="003C0D8D"/>
    <w:rsid w:val="003C160B"/>
    <w:rsid w:val="003C3BE6"/>
    <w:rsid w:val="003C3CDF"/>
    <w:rsid w:val="003C472E"/>
    <w:rsid w:val="003C475B"/>
    <w:rsid w:val="003C5848"/>
    <w:rsid w:val="003C5FF5"/>
    <w:rsid w:val="003C66E5"/>
    <w:rsid w:val="003C7893"/>
    <w:rsid w:val="003D274E"/>
    <w:rsid w:val="003D4114"/>
    <w:rsid w:val="003D5A9D"/>
    <w:rsid w:val="003D732E"/>
    <w:rsid w:val="003D7B1C"/>
    <w:rsid w:val="003E064F"/>
    <w:rsid w:val="003E1750"/>
    <w:rsid w:val="003E1D84"/>
    <w:rsid w:val="003E32CE"/>
    <w:rsid w:val="003E455E"/>
    <w:rsid w:val="003E4ED7"/>
    <w:rsid w:val="003E518F"/>
    <w:rsid w:val="003E60A0"/>
    <w:rsid w:val="003E72CF"/>
    <w:rsid w:val="003F03AF"/>
    <w:rsid w:val="003F1097"/>
    <w:rsid w:val="003F3AA0"/>
    <w:rsid w:val="003F47B7"/>
    <w:rsid w:val="003F5228"/>
    <w:rsid w:val="003F66B0"/>
    <w:rsid w:val="0040172D"/>
    <w:rsid w:val="00401DA5"/>
    <w:rsid w:val="004026BF"/>
    <w:rsid w:val="0040335E"/>
    <w:rsid w:val="0040417B"/>
    <w:rsid w:val="0040476E"/>
    <w:rsid w:val="00405AD9"/>
    <w:rsid w:val="00406654"/>
    <w:rsid w:val="00406852"/>
    <w:rsid w:val="00406DEE"/>
    <w:rsid w:val="00411C14"/>
    <w:rsid w:val="00411F7A"/>
    <w:rsid w:val="0041345E"/>
    <w:rsid w:val="00413615"/>
    <w:rsid w:val="00414AF2"/>
    <w:rsid w:val="004177F3"/>
    <w:rsid w:val="004203BE"/>
    <w:rsid w:val="00421602"/>
    <w:rsid w:val="00421CAE"/>
    <w:rsid w:val="00422E59"/>
    <w:rsid w:val="00425DFD"/>
    <w:rsid w:val="00427006"/>
    <w:rsid w:val="00427083"/>
    <w:rsid w:val="004279F1"/>
    <w:rsid w:val="00430704"/>
    <w:rsid w:val="00430CB1"/>
    <w:rsid w:val="004329A9"/>
    <w:rsid w:val="004329E1"/>
    <w:rsid w:val="00433402"/>
    <w:rsid w:val="00435387"/>
    <w:rsid w:val="004353B7"/>
    <w:rsid w:val="0043608D"/>
    <w:rsid w:val="00437F4B"/>
    <w:rsid w:val="00437F6B"/>
    <w:rsid w:val="0044183A"/>
    <w:rsid w:val="00442109"/>
    <w:rsid w:val="00443550"/>
    <w:rsid w:val="00446163"/>
    <w:rsid w:val="00451E21"/>
    <w:rsid w:val="00452BEE"/>
    <w:rsid w:val="004552B4"/>
    <w:rsid w:val="00456DF4"/>
    <w:rsid w:val="00456E42"/>
    <w:rsid w:val="00457AD7"/>
    <w:rsid w:val="00457BAF"/>
    <w:rsid w:val="00460528"/>
    <w:rsid w:val="004627C6"/>
    <w:rsid w:val="00462E13"/>
    <w:rsid w:val="004650A9"/>
    <w:rsid w:val="0046513E"/>
    <w:rsid w:val="00466588"/>
    <w:rsid w:val="00467E33"/>
    <w:rsid w:val="0047078C"/>
    <w:rsid w:val="00471948"/>
    <w:rsid w:val="00471E6D"/>
    <w:rsid w:val="00474EEE"/>
    <w:rsid w:val="00476E9D"/>
    <w:rsid w:val="00477099"/>
    <w:rsid w:val="004810C2"/>
    <w:rsid w:val="00484610"/>
    <w:rsid w:val="00485A01"/>
    <w:rsid w:val="004901F7"/>
    <w:rsid w:val="004912E2"/>
    <w:rsid w:val="00491E14"/>
    <w:rsid w:val="00493D14"/>
    <w:rsid w:val="00493FEE"/>
    <w:rsid w:val="004943C9"/>
    <w:rsid w:val="00494E67"/>
    <w:rsid w:val="00495AB8"/>
    <w:rsid w:val="0049662B"/>
    <w:rsid w:val="004966D0"/>
    <w:rsid w:val="00496D94"/>
    <w:rsid w:val="00496F8C"/>
    <w:rsid w:val="004A0442"/>
    <w:rsid w:val="004A3A77"/>
    <w:rsid w:val="004A564A"/>
    <w:rsid w:val="004A628A"/>
    <w:rsid w:val="004A65DD"/>
    <w:rsid w:val="004A6EB3"/>
    <w:rsid w:val="004B013C"/>
    <w:rsid w:val="004B0FBA"/>
    <w:rsid w:val="004B28C1"/>
    <w:rsid w:val="004B2E6A"/>
    <w:rsid w:val="004B59C7"/>
    <w:rsid w:val="004C0F75"/>
    <w:rsid w:val="004C140E"/>
    <w:rsid w:val="004C1ED9"/>
    <w:rsid w:val="004C2AF9"/>
    <w:rsid w:val="004C3869"/>
    <w:rsid w:val="004C3FE0"/>
    <w:rsid w:val="004C4340"/>
    <w:rsid w:val="004C57E0"/>
    <w:rsid w:val="004C58C2"/>
    <w:rsid w:val="004C5B7B"/>
    <w:rsid w:val="004C6AB3"/>
    <w:rsid w:val="004C6B76"/>
    <w:rsid w:val="004C74A0"/>
    <w:rsid w:val="004D0FC3"/>
    <w:rsid w:val="004D2AE1"/>
    <w:rsid w:val="004D4A26"/>
    <w:rsid w:val="004D52A4"/>
    <w:rsid w:val="004D5450"/>
    <w:rsid w:val="004D5EE6"/>
    <w:rsid w:val="004D7078"/>
    <w:rsid w:val="004E02FC"/>
    <w:rsid w:val="004E0B20"/>
    <w:rsid w:val="004E18C1"/>
    <w:rsid w:val="004E1EDE"/>
    <w:rsid w:val="004E26DC"/>
    <w:rsid w:val="004E2FB9"/>
    <w:rsid w:val="004E5FE9"/>
    <w:rsid w:val="004E6EAA"/>
    <w:rsid w:val="004E7350"/>
    <w:rsid w:val="004F00A6"/>
    <w:rsid w:val="004F192B"/>
    <w:rsid w:val="004F2CF0"/>
    <w:rsid w:val="004F314F"/>
    <w:rsid w:val="004F35E0"/>
    <w:rsid w:val="004F6B9C"/>
    <w:rsid w:val="00501950"/>
    <w:rsid w:val="005020D5"/>
    <w:rsid w:val="00502B60"/>
    <w:rsid w:val="005031A0"/>
    <w:rsid w:val="00503D86"/>
    <w:rsid w:val="00504D76"/>
    <w:rsid w:val="005051EB"/>
    <w:rsid w:val="00507623"/>
    <w:rsid w:val="005077BB"/>
    <w:rsid w:val="005102D0"/>
    <w:rsid w:val="005109EB"/>
    <w:rsid w:val="00510F98"/>
    <w:rsid w:val="00511954"/>
    <w:rsid w:val="00514F4A"/>
    <w:rsid w:val="00516D14"/>
    <w:rsid w:val="00516E8C"/>
    <w:rsid w:val="00516EEE"/>
    <w:rsid w:val="0051796D"/>
    <w:rsid w:val="00523457"/>
    <w:rsid w:val="00525767"/>
    <w:rsid w:val="0052581B"/>
    <w:rsid w:val="00526C6E"/>
    <w:rsid w:val="00530D68"/>
    <w:rsid w:val="0053217D"/>
    <w:rsid w:val="0053294B"/>
    <w:rsid w:val="005332CF"/>
    <w:rsid w:val="00533DA7"/>
    <w:rsid w:val="0053407D"/>
    <w:rsid w:val="00534951"/>
    <w:rsid w:val="00540852"/>
    <w:rsid w:val="00542541"/>
    <w:rsid w:val="00542ED6"/>
    <w:rsid w:val="00543780"/>
    <w:rsid w:val="00543E0A"/>
    <w:rsid w:val="00545142"/>
    <w:rsid w:val="00545A15"/>
    <w:rsid w:val="00550228"/>
    <w:rsid w:val="00550FF9"/>
    <w:rsid w:val="00551B48"/>
    <w:rsid w:val="0055206A"/>
    <w:rsid w:val="0055346C"/>
    <w:rsid w:val="0055365C"/>
    <w:rsid w:val="00553F47"/>
    <w:rsid w:val="00554591"/>
    <w:rsid w:val="00555489"/>
    <w:rsid w:val="005563F1"/>
    <w:rsid w:val="0055703A"/>
    <w:rsid w:val="00557121"/>
    <w:rsid w:val="00557367"/>
    <w:rsid w:val="00561CD8"/>
    <w:rsid w:val="005621B0"/>
    <w:rsid w:val="005627F1"/>
    <w:rsid w:val="00563581"/>
    <w:rsid w:val="005641CC"/>
    <w:rsid w:val="00564499"/>
    <w:rsid w:val="00564C1D"/>
    <w:rsid w:val="0056684D"/>
    <w:rsid w:val="00566A9C"/>
    <w:rsid w:val="00566C5A"/>
    <w:rsid w:val="00567BA6"/>
    <w:rsid w:val="00570A00"/>
    <w:rsid w:val="00570EF3"/>
    <w:rsid w:val="005711DC"/>
    <w:rsid w:val="00572F3B"/>
    <w:rsid w:val="00576FFD"/>
    <w:rsid w:val="005779DA"/>
    <w:rsid w:val="005850FB"/>
    <w:rsid w:val="00585823"/>
    <w:rsid w:val="0058691D"/>
    <w:rsid w:val="00586965"/>
    <w:rsid w:val="00587038"/>
    <w:rsid w:val="00587B1F"/>
    <w:rsid w:val="00591875"/>
    <w:rsid w:val="005920D1"/>
    <w:rsid w:val="00592874"/>
    <w:rsid w:val="00593598"/>
    <w:rsid w:val="00594BFC"/>
    <w:rsid w:val="005956A1"/>
    <w:rsid w:val="00595900"/>
    <w:rsid w:val="00596F11"/>
    <w:rsid w:val="005A00D0"/>
    <w:rsid w:val="005A0943"/>
    <w:rsid w:val="005A2F04"/>
    <w:rsid w:val="005A56F4"/>
    <w:rsid w:val="005B04E6"/>
    <w:rsid w:val="005B0A71"/>
    <w:rsid w:val="005B11E7"/>
    <w:rsid w:val="005B164F"/>
    <w:rsid w:val="005B1D5B"/>
    <w:rsid w:val="005B2409"/>
    <w:rsid w:val="005B3118"/>
    <w:rsid w:val="005B395F"/>
    <w:rsid w:val="005B3BC4"/>
    <w:rsid w:val="005B4540"/>
    <w:rsid w:val="005B4FB6"/>
    <w:rsid w:val="005B5D7D"/>
    <w:rsid w:val="005C0833"/>
    <w:rsid w:val="005C72CB"/>
    <w:rsid w:val="005C77FA"/>
    <w:rsid w:val="005D15F6"/>
    <w:rsid w:val="005D23A5"/>
    <w:rsid w:val="005D26E6"/>
    <w:rsid w:val="005D2A70"/>
    <w:rsid w:val="005D3C05"/>
    <w:rsid w:val="005D431C"/>
    <w:rsid w:val="005D4951"/>
    <w:rsid w:val="005D531E"/>
    <w:rsid w:val="005D58D9"/>
    <w:rsid w:val="005D754F"/>
    <w:rsid w:val="005E0BAD"/>
    <w:rsid w:val="005E36B1"/>
    <w:rsid w:val="005E4F0D"/>
    <w:rsid w:val="005F055F"/>
    <w:rsid w:val="005F05D2"/>
    <w:rsid w:val="005F0BD9"/>
    <w:rsid w:val="005F0EB7"/>
    <w:rsid w:val="005F2110"/>
    <w:rsid w:val="005F22AD"/>
    <w:rsid w:val="005F40BE"/>
    <w:rsid w:val="005F5F00"/>
    <w:rsid w:val="005F7CE5"/>
    <w:rsid w:val="00601041"/>
    <w:rsid w:val="00602529"/>
    <w:rsid w:val="0060366E"/>
    <w:rsid w:val="0060594A"/>
    <w:rsid w:val="0060659C"/>
    <w:rsid w:val="00610237"/>
    <w:rsid w:val="00611242"/>
    <w:rsid w:val="0061263E"/>
    <w:rsid w:val="00612E8A"/>
    <w:rsid w:val="00614742"/>
    <w:rsid w:val="00615817"/>
    <w:rsid w:val="00615EAE"/>
    <w:rsid w:val="00617AFF"/>
    <w:rsid w:val="00617C43"/>
    <w:rsid w:val="00617D64"/>
    <w:rsid w:val="00620075"/>
    <w:rsid w:val="006202C5"/>
    <w:rsid w:val="006203CF"/>
    <w:rsid w:val="0062236D"/>
    <w:rsid w:val="00622CBD"/>
    <w:rsid w:val="00622ED9"/>
    <w:rsid w:val="00622F01"/>
    <w:rsid w:val="006247E8"/>
    <w:rsid w:val="00626398"/>
    <w:rsid w:val="006265E7"/>
    <w:rsid w:val="006267F0"/>
    <w:rsid w:val="00626940"/>
    <w:rsid w:val="006271B7"/>
    <w:rsid w:val="00631952"/>
    <w:rsid w:val="00632680"/>
    <w:rsid w:val="00633D2E"/>
    <w:rsid w:val="006345CD"/>
    <w:rsid w:val="006355AB"/>
    <w:rsid w:val="00635DF0"/>
    <w:rsid w:val="00637CBF"/>
    <w:rsid w:val="00640E09"/>
    <w:rsid w:val="0064385D"/>
    <w:rsid w:val="00643974"/>
    <w:rsid w:val="00645F78"/>
    <w:rsid w:val="0064678B"/>
    <w:rsid w:val="00650B23"/>
    <w:rsid w:val="006512AD"/>
    <w:rsid w:val="006515F8"/>
    <w:rsid w:val="006517E8"/>
    <w:rsid w:val="00651D1D"/>
    <w:rsid w:val="00652A1C"/>
    <w:rsid w:val="00653CFC"/>
    <w:rsid w:val="0065512A"/>
    <w:rsid w:val="00656A63"/>
    <w:rsid w:val="00657AE2"/>
    <w:rsid w:val="00657C24"/>
    <w:rsid w:val="00661166"/>
    <w:rsid w:val="00661A14"/>
    <w:rsid w:val="00665EDF"/>
    <w:rsid w:val="00666375"/>
    <w:rsid w:val="00666D60"/>
    <w:rsid w:val="00666DD7"/>
    <w:rsid w:val="00666FC6"/>
    <w:rsid w:val="006678F3"/>
    <w:rsid w:val="00667AF7"/>
    <w:rsid w:val="00667E5C"/>
    <w:rsid w:val="00670524"/>
    <w:rsid w:val="00670CE7"/>
    <w:rsid w:val="00677FDE"/>
    <w:rsid w:val="00680BD9"/>
    <w:rsid w:val="00681E55"/>
    <w:rsid w:val="00682895"/>
    <w:rsid w:val="00683CC6"/>
    <w:rsid w:val="00686109"/>
    <w:rsid w:val="00686DF4"/>
    <w:rsid w:val="006902E9"/>
    <w:rsid w:val="00691348"/>
    <w:rsid w:val="00692FC6"/>
    <w:rsid w:val="00695ED7"/>
    <w:rsid w:val="00696524"/>
    <w:rsid w:val="00696CC6"/>
    <w:rsid w:val="00696D3E"/>
    <w:rsid w:val="00696F83"/>
    <w:rsid w:val="00697B8C"/>
    <w:rsid w:val="006A027F"/>
    <w:rsid w:val="006A0E81"/>
    <w:rsid w:val="006A135E"/>
    <w:rsid w:val="006A2336"/>
    <w:rsid w:val="006A2ACD"/>
    <w:rsid w:val="006A5575"/>
    <w:rsid w:val="006B038C"/>
    <w:rsid w:val="006B0A57"/>
    <w:rsid w:val="006B0C09"/>
    <w:rsid w:val="006B2164"/>
    <w:rsid w:val="006B395F"/>
    <w:rsid w:val="006B3AA4"/>
    <w:rsid w:val="006B3C7A"/>
    <w:rsid w:val="006B4222"/>
    <w:rsid w:val="006B4BB1"/>
    <w:rsid w:val="006B57D5"/>
    <w:rsid w:val="006B6683"/>
    <w:rsid w:val="006B6A59"/>
    <w:rsid w:val="006C1391"/>
    <w:rsid w:val="006C1A10"/>
    <w:rsid w:val="006C2104"/>
    <w:rsid w:val="006C2B5C"/>
    <w:rsid w:val="006C366A"/>
    <w:rsid w:val="006C5856"/>
    <w:rsid w:val="006C5DEB"/>
    <w:rsid w:val="006C5F93"/>
    <w:rsid w:val="006C6252"/>
    <w:rsid w:val="006C6EDD"/>
    <w:rsid w:val="006C7A4F"/>
    <w:rsid w:val="006C7B65"/>
    <w:rsid w:val="006D09E5"/>
    <w:rsid w:val="006D0AFB"/>
    <w:rsid w:val="006D1AD6"/>
    <w:rsid w:val="006D235F"/>
    <w:rsid w:val="006D4D9D"/>
    <w:rsid w:val="006D5A7C"/>
    <w:rsid w:val="006D7BB4"/>
    <w:rsid w:val="006E13C1"/>
    <w:rsid w:val="006E1F26"/>
    <w:rsid w:val="006E22C5"/>
    <w:rsid w:val="006E2BDF"/>
    <w:rsid w:val="006E35AA"/>
    <w:rsid w:val="006E3E85"/>
    <w:rsid w:val="006E41C2"/>
    <w:rsid w:val="006E5590"/>
    <w:rsid w:val="006E7417"/>
    <w:rsid w:val="006F1B36"/>
    <w:rsid w:val="006F25D5"/>
    <w:rsid w:val="006F2EAB"/>
    <w:rsid w:val="006F3A28"/>
    <w:rsid w:val="006F3C1E"/>
    <w:rsid w:val="006F4068"/>
    <w:rsid w:val="006F4168"/>
    <w:rsid w:val="006F4673"/>
    <w:rsid w:val="006F6166"/>
    <w:rsid w:val="006F633D"/>
    <w:rsid w:val="007019E5"/>
    <w:rsid w:val="00704462"/>
    <w:rsid w:val="007057CD"/>
    <w:rsid w:val="0070604B"/>
    <w:rsid w:val="00707FCE"/>
    <w:rsid w:val="0071000C"/>
    <w:rsid w:val="007103F9"/>
    <w:rsid w:val="00710AEE"/>
    <w:rsid w:val="0071249B"/>
    <w:rsid w:val="00712875"/>
    <w:rsid w:val="00713B8D"/>
    <w:rsid w:val="00713E8D"/>
    <w:rsid w:val="007150DD"/>
    <w:rsid w:val="007157E2"/>
    <w:rsid w:val="00717652"/>
    <w:rsid w:val="00717EFA"/>
    <w:rsid w:val="00724B0A"/>
    <w:rsid w:val="00725155"/>
    <w:rsid w:val="007269EF"/>
    <w:rsid w:val="0072700A"/>
    <w:rsid w:val="00730FF0"/>
    <w:rsid w:val="00732AE0"/>
    <w:rsid w:val="007344CF"/>
    <w:rsid w:val="00734955"/>
    <w:rsid w:val="00734D0C"/>
    <w:rsid w:val="007357C4"/>
    <w:rsid w:val="0073622C"/>
    <w:rsid w:val="00736515"/>
    <w:rsid w:val="007409E8"/>
    <w:rsid w:val="00740C48"/>
    <w:rsid w:val="007412A4"/>
    <w:rsid w:val="00742BAF"/>
    <w:rsid w:val="0074304D"/>
    <w:rsid w:val="00745377"/>
    <w:rsid w:val="00745FA1"/>
    <w:rsid w:val="007467C5"/>
    <w:rsid w:val="00746C04"/>
    <w:rsid w:val="00747257"/>
    <w:rsid w:val="007505D7"/>
    <w:rsid w:val="00750856"/>
    <w:rsid w:val="007525D2"/>
    <w:rsid w:val="00753BB8"/>
    <w:rsid w:val="00756441"/>
    <w:rsid w:val="00760F7B"/>
    <w:rsid w:val="00761F8C"/>
    <w:rsid w:val="0076444F"/>
    <w:rsid w:val="0076567E"/>
    <w:rsid w:val="007674AD"/>
    <w:rsid w:val="00771759"/>
    <w:rsid w:val="00772FF9"/>
    <w:rsid w:val="00773838"/>
    <w:rsid w:val="00773F75"/>
    <w:rsid w:val="00776134"/>
    <w:rsid w:val="00776ECD"/>
    <w:rsid w:val="00780474"/>
    <w:rsid w:val="00781B40"/>
    <w:rsid w:val="00782456"/>
    <w:rsid w:val="00782B34"/>
    <w:rsid w:val="00783B34"/>
    <w:rsid w:val="00784AB3"/>
    <w:rsid w:val="00784ACD"/>
    <w:rsid w:val="0078600C"/>
    <w:rsid w:val="0078664E"/>
    <w:rsid w:val="00786D3E"/>
    <w:rsid w:val="00790AA4"/>
    <w:rsid w:val="00794D25"/>
    <w:rsid w:val="00796F1D"/>
    <w:rsid w:val="00797759"/>
    <w:rsid w:val="00797E8A"/>
    <w:rsid w:val="007A01D9"/>
    <w:rsid w:val="007A0657"/>
    <w:rsid w:val="007A211A"/>
    <w:rsid w:val="007A4EF9"/>
    <w:rsid w:val="007A52A3"/>
    <w:rsid w:val="007A6723"/>
    <w:rsid w:val="007A7A18"/>
    <w:rsid w:val="007B0041"/>
    <w:rsid w:val="007B11DD"/>
    <w:rsid w:val="007B49A1"/>
    <w:rsid w:val="007C006C"/>
    <w:rsid w:val="007C3C43"/>
    <w:rsid w:val="007C4387"/>
    <w:rsid w:val="007C48A5"/>
    <w:rsid w:val="007C4D39"/>
    <w:rsid w:val="007C50D3"/>
    <w:rsid w:val="007C510A"/>
    <w:rsid w:val="007C7169"/>
    <w:rsid w:val="007D0A14"/>
    <w:rsid w:val="007D36F2"/>
    <w:rsid w:val="007D3FE4"/>
    <w:rsid w:val="007D4E1A"/>
    <w:rsid w:val="007D705E"/>
    <w:rsid w:val="007D73CB"/>
    <w:rsid w:val="007D78FC"/>
    <w:rsid w:val="007E07F2"/>
    <w:rsid w:val="007E37D0"/>
    <w:rsid w:val="007E3CB3"/>
    <w:rsid w:val="007E3ED9"/>
    <w:rsid w:val="007E4E1C"/>
    <w:rsid w:val="007E53EF"/>
    <w:rsid w:val="007E62CD"/>
    <w:rsid w:val="007E66BD"/>
    <w:rsid w:val="007F3533"/>
    <w:rsid w:val="007F3A0C"/>
    <w:rsid w:val="007F5D11"/>
    <w:rsid w:val="007F63A2"/>
    <w:rsid w:val="00800E68"/>
    <w:rsid w:val="008025E9"/>
    <w:rsid w:val="00803D19"/>
    <w:rsid w:val="008042C6"/>
    <w:rsid w:val="00806A13"/>
    <w:rsid w:val="008079F8"/>
    <w:rsid w:val="00815269"/>
    <w:rsid w:val="00815A0F"/>
    <w:rsid w:val="00815E09"/>
    <w:rsid w:val="00815F0D"/>
    <w:rsid w:val="00816AFA"/>
    <w:rsid w:val="00817CEE"/>
    <w:rsid w:val="008209AD"/>
    <w:rsid w:val="008212A9"/>
    <w:rsid w:val="00822273"/>
    <w:rsid w:val="00826E1D"/>
    <w:rsid w:val="00830F45"/>
    <w:rsid w:val="00831ED3"/>
    <w:rsid w:val="00834A8D"/>
    <w:rsid w:val="00835358"/>
    <w:rsid w:val="00835AAC"/>
    <w:rsid w:val="008360BB"/>
    <w:rsid w:val="0083664B"/>
    <w:rsid w:val="0083699F"/>
    <w:rsid w:val="00837158"/>
    <w:rsid w:val="008404F0"/>
    <w:rsid w:val="00840850"/>
    <w:rsid w:val="008425C3"/>
    <w:rsid w:val="00843B28"/>
    <w:rsid w:val="00845982"/>
    <w:rsid w:val="008470BF"/>
    <w:rsid w:val="0085135E"/>
    <w:rsid w:val="008527E5"/>
    <w:rsid w:val="00853AE7"/>
    <w:rsid w:val="00855D17"/>
    <w:rsid w:val="00857C19"/>
    <w:rsid w:val="00857D7A"/>
    <w:rsid w:val="00862140"/>
    <w:rsid w:val="00862A67"/>
    <w:rsid w:val="00863D0D"/>
    <w:rsid w:val="00865DAE"/>
    <w:rsid w:val="00866406"/>
    <w:rsid w:val="008678A7"/>
    <w:rsid w:val="00867987"/>
    <w:rsid w:val="008706C9"/>
    <w:rsid w:val="00873325"/>
    <w:rsid w:val="00874198"/>
    <w:rsid w:val="00874E76"/>
    <w:rsid w:val="00874F39"/>
    <w:rsid w:val="0087614E"/>
    <w:rsid w:val="00882386"/>
    <w:rsid w:val="00884A11"/>
    <w:rsid w:val="008900E3"/>
    <w:rsid w:val="0089078E"/>
    <w:rsid w:val="00892656"/>
    <w:rsid w:val="008932D8"/>
    <w:rsid w:val="00893F99"/>
    <w:rsid w:val="00893FCC"/>
    <w:rsid w:val="00895414"/>
    <w:rsid w:val="008962E7"/>
    <w:rsid w:val="00896793"/>
    <w:rsid w:val="00896916"/>
    <w:rsid w:val="00897E57"/>
    <w:rsid w:val="008A0593"/>
    <w:rsid w:val="008A0E49"/>
    <w:rsid w:val="008A10D7"/>
    <w:rsid w:val="008A2A4B"/>
    <w:rsid w:val="008A308F"/>
    <w:rsid w:val="008A5F40"/>
    <w:rsid w:val="008B1D86"/>
    <w:rsid w:val="008B214A"/>
    <w:rsid w:val="008B2E27"/>
    <w:rsid w:val="008B3F0B"/>
    <w:rsid w:val="008B5517"/>
    <w:rsid w:val="008B569B"/>
    <w:rsid w:val="008B616A"/>
    <w:rsid w:val="008B6445"/>
    <w:rsid w:val="008B6D46"/>
    <w:rsid w:val="008B7779"/>
    <w:rsid w:val="008C0AB2"/>
    <w:rsid w:val="008C27EC"/>
    <w:rsid w:val="008C5767"/>
    <w:rsid w:val="008D1BF2"/>
    <w:rsid w:val="008D48E9"/>
    <w:rsid w:val="008D6DA9"/>
    <w:rsid w:val="008D754A"/>
    <w:rsid w:val="008E11CD"/>
    <w:rsid w:val="008E1514"/>
    <w:rsid w:val="008E18F4"/>
    <w:rsid w:val="008E1A3D"/>
    <w:rsid w:val="008E4FC9"/>
    <w:rsid w:val="008E5338"/>
    <w:rsid w:val="008E58DB"/>
    <w:rsid w:val="008E5BEE"/>
    <w:rsid w:val="008E64E2"/>
    <w:rsid w:val="008E67D4"/>
    <w:rsid w:val="008F043D"/>
    <w:rsid w:val="008F1BCD"/>
    <w:rsid w:val="008F2873"/>
    <w:rsid w:val="008F2913"/>
    <w:rsid w:val="008F4C2C"/>
    <w:rsid w:val="008F6BD5"/>
    <w:rsid w:val="008F758A"/>
    <w:rsid w:val="00901317"/>
    <w:rsid w:val="00901A04"/>
    <w:rsid w:val="00902C90"/>
    <w:rsid w:val="00903E7E"/>
    <w:rsid w:val="00905B5F"/>
    <w:rsid w:val="00905F24"/>
    <w:rsid w:val="009062C8"/>
    <w:rsid w:val="00913005"/>
    <w:rsid w:val="00914481"/>
    <w:rsid w:val="009154AD"/>
    <w:rsid w:val="00916276"/>
    <w:rsid w:val="009167AB"/>
    <w:rsid w:val="009172D2"/>
    <w:rsid w:val="00917466"/>
    <w:rsid w:val="00917C12"/>
    <w:rsid w:val="00921CDA"/>
    <w:rsid w:val="00922228"/>
    <w:rsid w:val="00923438"/>
    <w:rsid w:val="00923A19"/>
    <w:rsid w:val="009247F8"/>
    <w:rsid w:val="00926175"/>
    <w:rsid w:val="009267EE"/>
    <w:rsid w:val="009276CC"/>
    <w:rsid w:val="00927FB5"/>
    <w:rsid w:val="0093131F"/>
    <w:rsid w:val="009337C0"/>
    <w:rsid w:val="0093475F"/>
    <w:rsid w:val="00934D3D"/>
    <w:rsid w:val="00935313"/>
    <w:rsid w:val="00935C02"/>
    <w:rsid w:val="00937AAF"/>
    <w:rsid w:val="00940CD1"/>
    <w:rsid w:val="00941A3D"/>
    <w:rsid w:val="00942364"/>
    <w:rsid w:val="00942C15"/>
    <w:rsid w:val="00942DEE"/>
    <w:rsid w:val="00943BA5"/>
    <w:rsid w:val="00943D2D"/>
    <w:rsid w:val="0094555D"/>
    <w:rsid w:val="009463BF"/>
    <w:rsid w:val="00947DA1"/>
    <w:rsid w:val="00950CED"/>
    <w:rsid w:val="00952099"/>
    <w:rsid w:val="0095261B"/>
    <w:rsid w:val="00957C4A"/>
    <w:rsid w:val="009609B4"/>
    <w:rsid w:val="00961563"/>
    <w:rsid w:val="00962784"/>
    <w:rsid w:val="00964048"/>
    <w:rsid w:val="0097048A"/>
    <w:rsid w:val="00972263"/>
    <w:rsid w:val="00972393"/>
    <w:rsid w:val="009731A2"/>
    <w:rsid w:val="009746B9"/>
    <w:rsid w:val="00975EC8"/>
    <w:rsid w:val="00980371"/>
    <w:rsid w:val="00980508"/>
    <w:rsid w:val="00980742"/>
    <w:rsid w:val="0098095E"/>
    <w:rsid w:val="009811AE"/>
    <w:rsid w:val="009820DD"/>
    <w:rsid w:val="00982974"/>
    <w:rsid w:val="00982B31"/>
    <w:rsid w:val="009850FE"/>
    <w:rsid w:val="009865EF"/>
    <w:rsid w:val="00986A88"/>
    <w:rsid w:val="00987CDB"/>
    <w:rsid w:val="0099459B"/>
    <w:rsid w:val="00994876"/>
    <w:rsid w:val="00994A1B"/>
    <w:rsid w:val="00995AA1"/>
    <w:rsid w:val="00997563"/>
    <w:rsid w:val="009A04AB"/>
    <w:rsid w:val="009A084A"/>
    <w:rsid w:val="009A28AC"/>
    <w:rsid w:val="009A2B41"/>
    <w:rsid w:val="009A304A"/>
    <w:rsid w:val="009A3833"/>
    <w:rsid w:val="009A5C89"/>
    <w:rsid w:val="009A5EB4"/>
    <w:rsid w:val="009A6BDA"/>
    <w:rsid w:val="009A78B4"/>
    <w:rsid w:val="009A7A5A"/>
    <w:rsid w:val="009B1A49"/>
    <w:rsid w:val="009B221D"/>
    <w:rsid w:val="009B2E3D"/>
    <w:rsid w:val="009B3590"/>
    <w:rsid w:val="009B3616"/>
    <w:rsid w:val="009B5F8A"/>
    <w:rsid w:val="009B6094"/>
    <w:rsid w:val="009B67F1"/>
    <w:rsid w:val="009B6CEE"/>
    <w:rsid w:val="009B7A2F"/>
    <w:rsid w:val="009C00A8"/>
    <w:rsid w:val="009C06A3"/>
    <w:rsid w:val="009C0B21"/>
    <w:rsid w:val="009C0FE8"/>
    <w:rsid w:val="009D0361"/>
    <w:rsid w:val="009D0C83"/>
    <w:rsid w:val="009D1CE0"/>
    <w:rsid w:val="009D3239"/>
    <w:rsid w:val="009D3948"/>
    <w:rsid w:val="009D5278"/>
    <w:rsid w:val="009E02DF"/>
    <w:rsid w:val="009E0993"/>
    <w:rsid w:val="009E1C82"/>
    <w:rsid w:val="009E4B9B"/>
    <w:rsid w:val="009E4DED"/>
    <w:rsid w:val="009F0007"/>
    <w:rsid w:val="009F0D29"/>
    <w:rsid w:val="009F1CA3"/>
    <w:rsid w:val="009F54F3"/>
    <w:rsid w:val="009F5676"/>
    <w:rsid w:val="009F56BC"/>
    <w:rsid w:val="009F6D3D"/>
    <w:rsid w:val="00A0155A"/>
    <w:rsid w:val="00A0158E"/>
    <w:rsid w:val="00A01C1D"/>
    <w:rsid w:val="00A03B29"/>
    <w:rsid w:val="00A043BE"/>
    <w:rsid w:val="00A04D1A"/>
    <w:rsid w:val="00A04E11"/>
    <w:rsid w:val="00A0617B"/>
    <w:rsid w:val="00A0643E"/>
    <w:rsid w:val="00A06508"/>
    <w:rsid w:val="00A0748C"/>
    <w:rsid w:val="00A07A5C"/>
    <w:rsid w:val="00A104B6"/>
    <w:rsid w:val="00A121D1"/>
    <w:rsid w:val="00A1260B"/>
    <w:rsid w:val="00A13565"/>
    <w:rsid w:val="00A15690"/>
    <w:rsid w:val="00A15DAC"/>
    <w:rsid w:val="00A16A12"/>
    <w:rsid w:val="00A204AE"/>
    <w:rsid w:val="00A21BCB"/>
    <w:rsid w:val="00A22441"/>
    <w:rsid w:val="00A2450E"/>
    <w:rsid w:val="00A245BA"/>
    <w:rsid w:val="00A24773"/>
    <w:rsid w:val="00A2712A"/>
    <w:rsid w:val="00A27FE9"/>
    <w:rsid w:val="00A30994"/>
    <w:rsid w:val="00A3108A"/>
    <w:rsid w:val="00A344B1"/>
    <w:rsid w:val="00A3544B"/>
    <w:rsid w:val="00A359D0"/>
    <w:rsid w:val="00A3788F"/>
    <w:rsid w:val="00A41DDB"/>
    <w:rsid w:val="00A4316A"/>
    <w:rsid w:val="00A446CE"/>
    <w:rsid w:val="00A45718"/>
    <w:rsid w:val="00A5001B"/>
    <w:rsid w:val="00A5125E"/>
    <w:rsid w:val="00A512C9"/>
    <w:rsid w:val="00A51F64"/>
    <w:rsid w:val="00A53DE2"/>
    <w:rsid w:val="00A54D0B"/>
    <w:rsid w:val="00A56987"/>
    <w:rsid w:val="00A56A9B"/>
    <w:rsid w:val="00A56EC6"/>
    <w:rsid w:val="00A57BEA"/>
    <w:rsid w:val="00A60A89"/>
    <w:rsid w:val="00A6109F"/>
    <w:rsid w:val="00A61171"/>
    <w:rsid w:val="00A62122"/>
    <w:rsid w:val="00A64580"/>
    <w:rsid w:val="00A6588F"/>
    <w:rsid w:val="00A7065C"/>
    <w:rsid w:val="00A70FC9"/>
    <w:rsid w:val="00A72504"/>
    <w:rsid w:val="00A729C5"/>
    <w:rsid w:val="00A73105"/>
    <w:rsid w:val="00A733FE"/>
    <w:rsid w:val="00A73838"/>
    <w:rsid w:val="00A75297"/>
    <w:rsid w:val="00A77183"/>
    <w:rsid w:val="00A8099D"/>
    <w:rsid w:val="00A81071"/>
    <w:rsid w:val="00A83506"/>
    <w:rsid w:val="00A836FD"/>
    <w:rsid w:val="00A83B02"/>
    <w:rsid w:val="00A84558"/>
    <w:rsid w:val="00A86A06"/>
    <w:rsid w:val="00A86BCD"/>
    <w:rsid w:val="00A87289"/>
    <w:rsid w:val="00A90541"/>
    <w:rsid w:val="00A90BD5"/>
    <w:rsid w:val="00A91C10"/>
    <w:rsid w:val="00A9270C"/>
    <w:rsid w:val="00A92E2B"/>
    <w:rsid w:val="00A94B85"/>
    <w:rsid w:val="00A95E2E"/>
    <w:rsid w:val="00A95EA7"/>
    <w:rsid w:val="00A95EE9"/>
    <w:rsid w:val="00A96144"/>
    <w:rsid w:val="00AA1063"/>
    <w:rsid w:val="00AA2D29"/>
    <w:rsid w:val="00AA43A5"/>
    <w:rsid w:val="00AA6552"/>
    <w:rsid w:val="00AB0C63"/>
    <w:rsid w:val="00AB2226"/>
    <w:rsid w:val="00AB3EAB"/>
    <w:rsid w:val="00AB4C69"/>
    <w:rsid w:val="00AB5B16"/>
    <w:rsid w:val="00AB649E"/>
    <w:rsid w:val="00AB68E2"/>
    <w:rsid w:val="00AB7D82"/>
    <w:rsid w:val="00AC0475"/>
    <w:rsid w:val="00AC0BF1"/>
    <w:rsid w:val="00AC1B74"/>
    <w:rsid w:val="00AC2159"/>
    <w:rsid w:val="00AC325C"/>
    <w:rsid w:val="00AC37CD"/>
    <w:rsid w:val="00AC39DA"/>
    <w:rsid w:val="00AC5083"/>
    <w:rsid w:val="00AC6F4C"/>
    <w:rsid w:val="00AC714B"/>
    <w:rsid w:val="00AC7387"/>
    <w:rsid w:val="00AD1540"/>
    <w:rsid w:val="00AD34F8"/>
    <w:rsid w:val="00AD60BE"/>
    <w:rsid w:val="00AD782F"/>
    <w:rsid w:val="00AE04F5"/>
    <w:rsid w:val="00AE0800"/>
    <w:rsid w:val="00AE10ED"/>
    <w:rsid w:val="00AE16C9"/>
    <w:rsid w:val="00AE385F"/>
    <w:rsid w:val="00AE4211"/>
    <w:rsid w:val="00AE6550"/>
    <w:rsid w:val="00AF1843"/>
    <w:rsid w:val="00AF1CD1"/>
    <w:rsid w:val="00AF1FF8"/>
    <w:rsid w:val="00AF201E"/>
    <w:rsid w:val="00AF2C26"/>
    <w:rsid w:val="00AF3A70"/>
    <w:rsid w:val="00AF44DA"/>
    <w:rsid w:val="00AF4717"/>
    <w:rsid w:val="00AF51C8"/>
    <w:rsid w:val="00AF5CDF"/>
    <w:rsid w:val="00AF6D7E"/>
    <w:rsid w:val="00AF6DBD"/>
    <w:rsid w:val="00AF6F9C"/>
    <w:rsid w:val="00AF7513"/>
    <w:rsid w:val="00AF753A"/>
    <w:rsid w:val="00B00056"/>
    <w:rsid w:val="00B00CD2"/>
    <w:rsid w:val="00B00E6C"/>
    <w:rsid w:val="00B017F3"/>
    <w:rsid w:val="00B01C6A"/>
    <w:rsid w:val="00B0416D"/>
    <w:rsid w:val="00B056AB"/>
    <w:rsid w:val="00B063E9"/>
    <w:rsid w:val="00B07B34"/>
    <w:rsid w:val="00B10845"/>
    <w:rsid w:val="00B113ED"/>
    <w:rsid w:val="00B118F0"/>
    <w:rsid w:val="00B140C4"/>
    <w:rsid w:val="00B15685"/>
    <w:rsid w:val="00B16180"/>
    <w:rsid w:val="00B16BB6"/>
    <w:rsid w:val="00B16BBE"/>
    <w:rsid w:val="00B17204"/>
    <w:rsid w:val="00B17B1F"/>
    <w:rsid w:val="00B17CDB"/>
    <w:rsid w:val="00B17EC7"/>
    <w:rsid w:val="00B24519"/>
    <w:rsid w:val="00B24C65"/>
    <w:rsid w:val="00B24CEF"/>
    <w:rsid w:val="00B261C6"/>
    <w:rsid w:val="00B2718A"/>
    <w:rsid w:val="00B30B2A"/>
    <w:rsid w:val="00B3244D"/>
    <w:rsid w:val="00B32547"/>
    <w:rsid w:val="00B34168"/>
    <w:rsid w:val="00B35D65"/>
    <w:rsid w:val="00B36616"/>
    <w:rsid w:val="00B37911"/>
    <w:rsid w:val="00B37C9B"/>
    <w:rsid w:val="00B429D6"/>
    <w:rsid w:val="00B4336F"/>
    <w:rsid w:val="00B44EB6"/>
    <w:rsid w:val="00B45C0E"/>
    <w:rsid w:val="00B472A7"/>
    <w:rsid w:val="00B4757A"/>
    <w:rsid w:val="00B47CA4"/>
    <w:rsid w:val="00B502D2"/>
    <w:rsid w:val="00B536AC"/>
    <w:rsid w:val="00B53C66"/>
    <w:rsid w:val="00B554DC"/>
    <w:rsid w:val="00B5562D"/>
    <w:rsid w:val="00B55736"/>
    <w:rsid w:val="00B55BA5"/>
    <w:rsid w:val="00B5685E"/>
    <w:rsid w:val="00B601EF"/>
    <w:rsid w:val="00B6148C"/>
    <w:rsid w:val="00B61B02"/>
    <w:rsid w:val="00B64145"/>
    <w:rsid w:val="00B6549A"/>
    <w:rsid w:val="00B65922"/>
    <w:rsid w:val="00B71D02"/>
    <w:rsid w:val="00B72263"/>
    <w:rsid w:val="00B72396"/>
    <w:rsid w:val="00B723D0"/>
    <w:rsid w:val="00B743F8"/>
    <w:rsid w:val="00B76BCB"/>
    <w:rsid w:val="00B810A2"/>
    <w:rsid w:val="00B8289C"/>
    <w:rsid w:val="00B8443E"/>
    <w:rsid w:val="00B84A0E"/>
    <w:rsid w:val="00B857F5"/>
    <w:rsid w:val="00B85F59"/>
    <w:rsid w:val="00B878CF"/>
    <w:rsid w:val="00B87C86"/>
    <w:rsid w:val="00B90078"/>
    <w:rsid w:val="00B908F7"/>
    <w:rsid w:val="00B90E72"/>
    <w:rsid w:val="00B91CD2"/>
    <w:rsid w:val="00B94CD7"/>
    <w:rsid w:val="00B95EA7"/>
    <w:rsid w:val="00B971BD"/>
    <w:rsid w:val="00BA0AC8"/>
    <w:rsid w:val="00BA20FE"/>
    <w:rsid w:val="00BA32B5"/>
    <w:rsid w:val="00BA5C33"/>
    <w:rsid w:val="00BA6FFE"/>
    <w:rsid w:val="00BA7294"/>
    <w:rsid w:val="00BA75AF"/>
    <w:rsid w:val="00BB0909"/>
    <w:rsid w:val="00BB3B86"/>
    <w:rsid w:val="00BB4C40"/>
    <w:rsid w:val="00BB5553"/>
    <w:rsid w:val="00BB57E2"/>
    <w:rsid w:val="00BB5DB7"/>
    <w:rsid w:val="00BB74D8"/>
    <w:rsid w:val="00BC010B"/>
    <w:rsid w:val="00BC23EC"/>
    <w:rsid w:val="00BC29EE"/>
    <w:rsid w:val="00BC324B"/>
    <w:rsid w:val="00BC63F7"/>
    <w:rsid w:val="00BD0218"/>
    <w:rsid w:val="00BD116B"/>
    <w:rsid w:val="00BD1BC2"/>
    <w:rsid w:val="00BD429E"/>
    <w:rsid w:val="00BD6816"/>
    <w:rsid w:val="00BD6B2D"/>
    <w:rsid w:val="00BE44C0"/>
    <w:rsid w:val="00BE4BA1"/>
    <w:rsid w:val="00BE6AD9"/>
    <w:rsid w:val="00BF0127"/>
    <w:rsid w:val="00BF2330"/>
    <w:rsid w:val="00BF4838"/>
    <w:rsid w:val="00BF4CC8"/>
    <w:rsid w:val="00BF5E70"/>
    <w:rsid w:val="00BF69B1"/>
    <w:rsid w:val="00BF7DF7"/>
    <w:rsid w:val="00C014B5"/>
    <w:rsid w:val="00C0192D"/>
    <w:rsid w:val="00C043AC"/>
    <w:rsid w:val="00C06C92"/>
    <w:rsid w:val="00C06F37"/>
    <w:rsid w:val="00C1124B"/>
    <w:rsid w:val="00C14519"/>
    <w:rsid w:val="00C16244"/>
    <w:rsid w:val="00C16964"/>
    <w:rsid w:val="00C16A69"/>
    <w:rsid w:val="00C17DE1"/>
    <w:rsid w:val="00C17E60"/>
    <w:rsid w:val="00C20CF5"/>
    <w:rsid w:val="00C21016"/>
    <w:rsid w:val="00C2377A"/>
    <w:rsid w:val="00C23D0F"/>
    <w:rsid w:val="00C23DD9"/>
    <w:rsid w:val="00C26A92"/>
    <w:rsid w:val="00C26FE3"/>
    <w:rsid w:val="00C3023F"/>
    <w:rsid w:val="00C310E6"/>
    <w:rsid w:val="00C324BA"/>
    <w:rsid w:val="00C32530"/>
    <w:rsid w:val="00C32ED9"/>
    <w:rsid w:val="00C334E4"/>
    <w:rsid w:val="00C34941"/>
    <w:rsid w:val="00C358C4"/>
    <w:rsid w:val="00C36442"/>
    <w:rsid w:val="00C36DE9"/>
    <w:rsid w:val="00C41E18"/>
    <w:rsid w:val="00C4272A"/>
    <w:rsid w:val="00C42CCD"/>
    <w:rsid w:val="00C43946"/>
    <w:rsid w:val="00C45F5D"/>
    <w:rsid w:val="00C45F74"/>
    <w:rsid w:val="00C47339"/>
    <w:rsid w:val="00C47FAC"/>
    <w:rsid w:val="00C51D87"/>
    <w:rsid w:val="00C553AF"/>
    <w:rsid w:val="00C56036"/>
    <w:rsid w:val="00C5624B"/>
    <w:rsid w:val="00C565A4"/>
    <w:rsid w:val="00C61940"/>
    <w:rsid w:val="00C62182"/>
    <w:rsid w:val="00C63CFF"/>
    <w:rsid w:val="00C650A8"/>
    <w:rsid w:val="00C653B0"/>
    <w:rsid w:val="00C65889"/>
    <w:rsid w:val="00C66BE7"/>
    <w:rsid w:val="00C66E33"/>
    <w:rsid w:val="00C70FD3"/>
    <w:rsid w:val="00C71CA3"/>
    <w:rsid w:val="00C73248"/>
    <w:rsid w:val="00C7473D"/>
    <w:rsid w:val="00C755DC"/>
    <w:rsid w:val="00C75ECF"/>
    <w:rsid w:val="00C77707"/>
    <w:rsid w:val="00C777B7"/>
    <w:rsid w:val="00C801AE"/>
    <w:rsid w:val="00C80622"/>
    <w:rsid w:val="00C815A3"/>
    <w:rsid w:val="00C81950"/>
    <w:rsid w:val="00C82C65"/>
    <w:rsid w:val="00C83C7A"/>
    <w:rsid w:val="00C85701"/>
    <w:rsid w:val="00C86991"/>
    <w:rsid w:val="00C93494"/>
    <w:rsid w:val="00C94F62"/>
    <w:rsid w:val="00C95432"/>
    <w:rsid w:val="00C95439"/>
    <w:rsid w:val="00C97C62"/>
    <w:rsid w:val="00CA3099"/>
    <w:rsid w:val="00CA35EE"/>
    <w:rsid w:val="00CA5055"/>
    <w:rsid w:val="00CA5C24"/>
    <w:rsid w:val="00CA6C91"/>
    <w:rsid w:val="00CB05B8"/>
    <w:rsid w:val="00CB1106"/>
    <w:rsid w:val="00CB14E9"/>
    <w:rsid w:val="00CB157A"/>
    <w:rsid w:val="00CB1E8C"/>
    <w:rsid w:val="00CB253E"/>
    <w:rsid w:val="00CB27C2"/>
    <w:rsid w:val="00CB3249"/>
    <w:rsid w:val="00CB4227"/>
    <w:rsid w:val="00CB4C91"/>
    <w:rsid w:val="00CB50B5"/>
    <w:rsid w:val="00CB6716"/>
    <w:rsid w:val="00CB6E4E"/>
    <w:rsid w:val="00CC053E"/>
    <w:rsid w:val="00CC10F3"/>
    <w:rsid w:val="00CC23C7"/>
    <w:rsid w:val="00CC4607"/>
    <w:rsid w:val="00CC48A2"/>
    <w:rsid w:val="00CC5CB6"/>
    <w:rsid w:val="00CC5CBF"/>
    <w:rsid w:val="00CD02DE"/>
    <w:rsid w:val="00CD042D"/>
    <w:rsid w:val="00CD323F"/>
    <w:rsid w:val="00CD35C2"/>
    <w:rsid w:val="00CD54A0"/>
    <w:rsid w:val="00CD59EF"/>
    <w:rsid w:val="00CD6110"/>
    <w:rsid w:val="00CE0276"/>
    <w:rsid w:val="00CE2965"/>
    <w:rsid w:val="00CE2D3E"/>
    <w:rsid w:val="00CE41C2"/>
    <w:rsid w:val="00CE4762"/>
    <w:rsid w:val="00CE4783"/>
    <w:rsid w:val="00CE6028"/>
    <w:rsid w:val="00CE694C"/>
    <w:rsid w:val="00CE6A91"/>
    <w:rsid w:val="00CF0200"/>
    <w:rsid w:val="00CF1380"/>
    <w:rsid w:val="00CF242F"/>
    <w:rsid w:val="00CF2D9C"/>
    <w:rsid w:val="00D00417"/>
    <w:rsid w:val="00D00FBE"/>
    <w:rsid w:val="00D01120"/>
    <w:rsid w:val="00D011B5"/>
    <w:rsid w:val="00D0504B"/>
    <w:rsid w:val="00D053CC"/>
    <w:rsid w:val="00D06F35"/>
    <w:rsid w:val="00D0761F"/>
    <w:rsid w:val="00D11E30"/>
    <w:rsid w:val="00D1231F"/>
    <w:rsid w:val="00D13516"/>
    <w:rsid w:val="00D13757"/>
    <w:rsid w:val="00D14545"/>
    <w:rsid w:val="00D1607D"/>
    <w:rsid w:val="00D165B7"/>
    <w:rsid w:val="00D20BE9"/>
    <w:rsid w:val="00D21243"/>
    <w:rsid w:val="00D21323"/>
    <w:rsid w:val="00D222D4"/>
    <w:rsid w:val="00D23AB8"/>
    <w:rsid w:val="00D2499E"/>
    <w:rsid w:val="00D25011"/>
    <w:rsid w:val="00D25D1E"/>
    <w:rsid w:val="00D27B89"/>
    <w:rsid w:val="00D303D0"/>
    <w:rsid w:val="00D30999"/>
    <w:rsid w:val="00D3109E"/>
    <w:rsid w:val="00D3134B"/>
    <w:rsid w:val="00D31623"/>
    <w:rsid w:val="00D32152"/>
    <w:rsid w:val="00D34B5B"/>
    <w:rsid w:val="00D36884"/>
    <w:rsid w:val="00D40160"/>
    <w:rsid w:val="00D41204"/>
    <w:rsid w:val="00D4153B"/>
    <w:rsid w:val="00D41DEF"/>
    <w:rsid w:val="00D4222D"/>
    <w:rsid w:val="00D42BBD"/>
    <w:rsid w:val="00D4486D"/>
    <w:rsid w:val="00D45321"/>
    <w:rsid w:val="00D454D5"/>
    <w:rsid w:val="00D4675A"/>
    <w:rsid w:val="00D4788E"/>
    <w:rsid w:val="00D479FB"/>
    <w:rsid w:val="00D52175"/>
    <w:rsid w:val="00D53CA8"/>
    <w:rsid w:val="00D55C58"/>
    <w:rsid w:val="00D567C3"/>
    <w:rsid w:val="00D61E76"/>
    <w:rsid w:val="00D62DFA"/>
    <w:rsid w:val="00D64BB6"/>
    <w:rsid w:val="00D65C2D"/>
    <w:rsid w:val="00D67512"/>
    <w:rsid w:val="00D71247"/>
    <w:rsid w:val="00D73377"/>
    <w:rsid w:val="00D73E55"/>
    <w:rsid w:val="00D74361"/>
    <w:rsid w:val="00D74AD3"/>
    <w:rsid w:val="00D76D95"/>
    <w:rsid w:val="00D7776F"/>
    <w:rsid w:val="00D8094B"/>
    <w:rsid w:val="00D8150D"/>
    <w:rsid w:val="00D82456"/>
    <w:rsid w:val="00D82A58"/>
    <w:rsid w:val="00D859D1"/>
    <w:rsid w:val="00D86946"/>
    <w:rsid w:val="00D91086"/>
    <w:rsid w:val="00D92525"/>
    <w:rsid w:val="00D92BBE"/>
    <w:rsid w:val="00D92D0E"/>
    <w:rsid w:val="00D943D6"/>
    <w:rsid w:val="00D952D9"/>
    <w:rsid w:val="00D97064"/>
    <w:rsid w:val="00D97ED8"/>
    <w:rsid w:val="00DA2548"/>
    <w:rsid w:val="00DA27BA"/>
    <w:rsid w:val="00DA4736"/>
    <w:rsid w:val="00DA4B6D"/>
    <w:rsid w:val="00DA54C6"/>
    <w:rsid w:val="00DA584F"/>
    <w:rsid w:val="00DA5E5C"/>
    <w:rsid w:val="00DB0755"/>
    <w:rsid w:val="00DB478F"/>
    <w:rsid w:val="00DB4ADA"/>
    <w:rsid w:val="00DB4D08"/>
    <w:rsid w:val="00DB5A76"/>
    <w:rsid w:val="00DC0A4B"/>
    <w:rsid w:val="00DC2FAE"/>
    <w:rsid w:val="00DC3B9B"/>
    <w:rsid w:val="00DC3F2D"/>
    <w:rsid w:val="00DD17C0"/>
    <w:rsid w:val="00DD1AD9"/>
    <w:rsid w:val="00DD5331"/>
    <w:rsid w:val="00DD5BF5"/>
    <w:rsid w:val="00DD5CF2"/>
    <w:rsid w:val="00DE0B2B"/>
    <w:rsid w:val="00DE28BE"/>
    <w:rsid w:val="00DE3B35"/>
    <w:rsid w:val="00DE3F5D"/>
    <w:rsid w:val="00DE59F7"/>
    <w:rsid w:val="00DE6363"/>
    <w:rsid w:val="00DE6957"/>
    <w:rsid w:val="00DE6E2A"/>
    <w:rsid w:val="00DF0374"/>
    <w:rsid w:val="00DF192F"/>
    <w:rsid w:val="00DF1D12"/>
    <w:rsid w:val="00DF257A"/>
    <w:rsid w:val="00DF5A4A"/>
    <w:rsid w:val="00DF5AD5"/>
    <w:rsid w:val="00DF6529"/>
    <w:rsid w:val="00DF66AE"/>
    <w:rsid w:val="00E02B7A"/>
    <w:rsid w:val="00E02D2F"/>
    <w:rsid w:val="00E039CC"/>
    <w:rsid w:val="00E06F2E"/>
    <w:rsid w:val="00E07AAD"/>
    <w:rsid w:val="00E104D3"/>
    <w:rsid w:val="00E1093B"/>
    <w:rsid w:val="00E10A96"/>
    <w:rsid w:val="00E1192F"/>
    <w:rsid w:val="00E128CA"/>
    <w:rsid w:val="00E14F41"/>
    <w:rsid w:val="00E157C6"/>
    <w:rsid w:val="00E20BBA"/>
    <w:rsid w:val="00E219DF"/>
    <w:rsid w:val="00E239F7"/>
    <w:rsid w:val="00E23DA1"/>
    <w:rsid w:val="00E24550"/>
    <w:rsid w:val="00E26F7D"/>
    <w:rsid w:val="00E270E0"/>
    <w:rsid w:val="00E27116"/>
    <w:rsid w:val="00E30557"/>
    <w:rsid w:val="00E37706"/>
    <w:rsid w:val="00E37D37"/>
    <w:rsid w:val="00E4042D"/>
    <w:rsid w:val="00E4322A"/>
    <w:rsid w:val="00E45405"/>
    <w:rsid w:val="00E4652B"/>
    <w:rsid w:val="00E516BF"/>
    <w:rsid w:val="00E5393C"/>
    <w:rsid w:val="00E53FB3"/>
    <w:rsid w:val="00E542B9"/>
    <w:rsid w:val="00E55414"/>
    <w:rsid w:val="00E61726"/>
    <w:rsid w:val="00E61D95"/>
    <w:rsid w:val="00E62287"/>
    <w:rsid w:val="00E670B5"/>
    <w:rsid w:val="00E7073F"/>
    <w:rsid w:val="00E708F0"/>
    <w:rsid w:val="00E7224D"/>
    <w:rsid w:val="00E72414"/>
    <w:rsid w:val="00E769A3"/>
    <w:rsid w:val="00E76C3F"/>
    <w:rsid w:val="00E833B0"/>
    <w:rsid w:val="00E8364F"/>
    <w:rsid w:val="00E85386"/>
    <w:rsid w:val="00E900BF"/>
    <w:rsid w:val="00E91914"/>
    <w:rsid w:val="00E91A5B"/>
    <w:rsid w:val="00E928F5"/>
    <w:rsid w:val="00E92EFB"/>
    <w:rsid w:val="00E92FA4"/>
    <w:rsid w:val="00E94469"/>
    <w:rsid w:val="00E953EC"/>
    <w:rsid w:val="00E955EA"/>
    <w:rsid w:val="00E95A74"/>
    <w:rsid w:val="00E971F3"/>
    <w:rsid w:val="00E97495"/>
    <w:rsid w:val="00EA07D3"/>
    <w:rsid w:val="00EA2F30"/>
    <w:rsid w:val="00EA3ADB"/>
    <w:rsid w:val="00EA51F7"/>
    <w:rsid w:val="00EA5E9B"/>
    <w:rsid w:val="00EA6271"/>
    <w:rsid w:val="00EB1B4A"/>
    <w:rsid w:val="00EB1B53"/>
    <w:rsid w:val="00EB1C2D"/>
    <w:rsid w:val="00EB4240"/>
    <w:rsid w:val="00EB5089"/>
    <w:rsid w:val="00EB69F1"/>
    <w:rsid w:val="00EB6E47"/>
    <w:rsid w:val="00EB7AE0"/>
    <w:rsid w:val="00EC0058"/>
    <w:rsid w:val="00EC0EA0"/>
    <w:rsid w:val="00EC152A"/>
    <w:rsid w:val="00EC1C37"/>
    <w:rsid w:val="00EC1CC3"/>
    <w:rsid w:val="00EC2BD1"/>
    <w:rsid w:val="00EC2CDE"/>
    <w:rsid w:val="00EC3986"/>
    <w:rsid w:val="00EC4A0C"/>
    <w:rsid w:val="00EC525F"/>
    <w:rsid w:val="00EC5A8A"/>
    <w:rsid w:val="00ED02E6"/>
    <w:rsid w:val="00ED236C"/>
    <w:rsid w:val="00ED2C91"/>
    <w:rsid w:val="00ED3F9F"/>
    <w:rsid w:val="00ED5177"/>
    <w:rsid w:val="00ED542A"/>
    <w:rsid w:val="00ED7BA8"/>
    <w:rsid w:val="00EE0339"/>
    <w:rsid w:val="00EE1873"/>
    <w:rsid w:val="00EE3719"/>
    <w:rsid w:val="00EE4234"/>
    <w:rsid w:val="00EE4668"/>
    <w:rsid w:val="00EE4B10"/>
    <w:rsid w:val="00EE4B1B"/>
    <w:rsid w:val="00EE4C41"/>
    <w:rsid w:val="00EE4DDE"/>
    <w:rsid w:val="00EE52B7"/>
    <w:rsid w:val="00EF083B"/>
    <w:rsid w:val="00EF1C89"/>
    <w:rsid w:val="00EF54BC"/>
    <w:rsid w:val="00F02495"/>
    <w:rsid w:val="00F0470B"/>
    <w:rsid w:val="00F0477C"/>
    <w:rsid w:val="00F068DB"/>
    <w:rsid w:val="00F07B94"/>
    <w:rsid w:val="00F139A8"/>
    <w:rsid w:val="00F14034"/>
    <w:rsid w:val="00F15592"/>
    <w:rsid w:val="00F20769"/>
    <w:rsid w:val="00F21D96"/>
    <w:rsid w:val="00F22FA5"/>
    <w:rsid w:val="00F234F7"/>
    <w:rsid w:val="00F2356E"/>
    <w:rsid w:val="00F23CE2"/>
    <w:rsid w:val="00F23F9E"/>
    <w:rsid w:val="00F24203"/>
    <w:rsid w:val="00F26A6F"/>
    <w:rsid w:val="00F27890"/>
    <w:rsid w:val="00F315AE"/>
    <w:rsid w:val="00F3187B"/>
    <w:rsid w:val="00F32213"/>
    <w:rsid w:val="00F33810"/>
    <w:rsid w:val="00F34507"/>
    <w:rsid w:val="00F36492"/>
    <w:rsid w:val="00F368F6"/>
    <w:rsid w:val="00F40AD1"/>
    <w:rsid w:val="00F40B6B"/>
    <w:rsid w:val="00F41489"/>
    <w:rsid w:val="00F41D93"/>
    <w:rsid w:val="00F41E1E"/>
    <w:rsid w:val="00F42630"/>
    <w:rsid w:val="00F42702"/>
    <w:rsid w:val="00F43316"/>
    <w:rsid w:val="00F433C4"/>
    <w:rsid w:val="00F43D91"/>
    <w:rsid w:val="00F45C54"/>
    <w:rsid w:val="00F47AC4"/>
    <w:rsid w:val="00F5016F"/>
    <w:rsid w:val="00F53A6E"/>
    <w:rsid w:val="00F53B57"/>
    <w:rsid w:val="00F53C0C"/>
    <w:rsid w:val="00F559A7"/>
    <w:rsid w:val="00F559BB"/>
    <w:rsid w:val="00F55E52"/>
    <w:rsid w:val="00F55F2B"/>
    <w:rsid w:val="00F563F9"/>
    <w:rsid w:val="00F62782"/>
    <w:rsid w:val="00F6278A"/>
    <w:rsid w:val="00F643C5"/>
    <w:rsid w:val="00F64A75"/>
    <w:rsid w:val="00F64DCF"/>
    <w:rsid w:val="00F676BB"/>
    <w:rsid w:val="00F73156"/>
    <w:rsid w:val="00F73E95"/>
    <w:rsid w:val="00F76C05"/>
    <w:rsid w:val="00F77083"/>
    <w:rsid w:val="00F800B8"/>
    <w:rsid w:val="00F80597"/>
    <w:rsid w:val="00F80E14"/>
    <w:rsid w:val="00F81813"/>
    <w:rsid w:val="00F8456F"/>
    <w:rsid w:val="00F84CF7"/>
    <w:rsid w:val="00F87199"/>
    <w:rsid w:val="00F878EB"/>
    <w:rsid w:val="00F909C5"/>
    <w:rsid w:val="00F91A72"/>
    <w:rsid w:val="00F92FF7"/>
    <w:rsid w:val="00F93475"/>
    <w:rsid w:val="00F94AD7"/>
    <w:rsid w:val="00F94FEF"/>
    <w:rsid w:val="00F952D1"/>
    <w:rsid w:val="00F977FB"/>
    <w:rsid w:val="00FA1E20"/>
    <w:rsid w:val="00FA2370"/>
    <w:rsid w:val="00FA26EA"/>
    <w:rsid w:val="00FA3EC0"/>
    <w:rsid w:val="00FA5562"/>
    <w:rsid w:val="00FA6014"/>
    <w:rsid w:val="00FA6300"/>
    <w:rsid w:val="00FA6C9B"/>
    <w:rsid w:val="00FA6E7B"/>
    <w:rsid w:val="00FA7718"/>
    <w:rsid w:val="00FB01E0"/>
    <w:rsid w:val="00FB1EC7"/>
    <w:rsid w:val="00FB30DE"/>
    <w:rsid w:val="00FB4CF4"/>
    <w:rsid w:val="00FB5CBD"/>
    <w:rsid w:val="00FB7B0E"/>
    <w:rsid w:val="00FB7FD0"/>
    <w:rsid w:val="00FC246E"/>
    <w:rsid w:val="00FC326D"/>
    <w:rsid w:val="00FC37FE"/>
    <w:rsid w:val="00FC3A24"/>
    <w:rsid w:val="00FC411B"/>
    <w:rsid w:val="00FC47C2"/>
    <w:rsid w:val="00FC65DA"/>
    <w:rsid w:val="00FC787A"/>
    <w:rsid w:val="00FD054B"/>
    <w:rsid w:val="00FD260B"/>
    <w:rsid w:val="00FD3DA5"/>
    <w:rsid w:val="00FD422D"/>
    <w:rsid w:val="00FD42BD"/>
    <w:rsid w:val="00FD4639"/>
    <w:rsid w:val="00FD4947"/>
    <w:rsid w:val="00FD5CA8"/>
    <w:rsid w:val="00FD746B"/>
    <w:rsid w:val="00FD7DBD"/>
    <w:rsid w:val="00FE68E4"/>
    <w:rsid w:val="00FE7DE7"/>
    <w:rsid w:val="00FF0ED9"/>
    <w:rsid w:val="00FF1150"/>
    <w:rsid w:val="00FF3102"/>
    <w:rsid w:val="00FF6066"/>
    <w:rsid w:val="00FF7791"/>
    <w:rsid w:val="00FF7B37"/>
    <w:rsid w:val="03E27B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9BA31C"/>
  <w15:chartTrackingRefBased/>
  <w15:docId w15:val="{1CA587DA-A5FF-4F86-B8C3-909A4FB5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F450C"/>
    <w:rPr>
      <w:sz w:val="24"/>
      <w:szCs w:val="24"/>
      <w:lang w:val="en-US"/>
    </w:rPr>
  </w:style>
  <w:style w:type="paragraph" w:styleId="berschrift1">
    <w:name w:val="heading 1"/>
    <w:basedOn w:val="Standard"/>
    <w:next w:val="Standard"/>
    <w:qFormat/>
    <w:pPr>
      <w:keepNext/>
      <w:jc w:val="both"/>
      <w:outlineLvl w:val="0"/>
    </w:pPr>
    <w:rPr>
      <w:b/>
      <w:bCs/>
    </w:rPr>
  </w:style>
  <w:style w:type="paragraph" w:styleId="berschrift2">
    <w:name w:val="heading 2"/>
    <w:basedOn w:val="Standard"/>
    <w:next w:val="Standard"/>
    <w:qFormat/>
    <w:pPr>
      <w:keepNext/>
      <w:spacing w:line="360" w:lineRule="auto"/>
      <w:ind w:right="486"/>
      <w:jc w:val="both"/>
      <w:outlineLvl w:val="1"/>
    </w:pPr>
    <w:rPr>
      <w:rFonts w:ascii="Palatino Linotype" w:hAnsi="Palatino Linotype"/>
      <w:b/>
      <w:bCs/>
      <w:sz w:val="22"/>
      <w:lang w:eastAsia="en-US"/>
    </w:rPr>
  </w:style>
  <w:style w:type="paragraph" w:styleId="berschrift3">
    <w:name w:val="heading 3"/>
    <w:basedOn w:val="Standard"/>
    <w:next w:val="Standard"/>
    <w:qFormat/>
    <w:rsid w:val="007525D2"/>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pPr>
      <w:spacing w:before="100" w:beforeAutospacing="1" w:after="100" w:afterAutospacing="1"/>
    </w:pPr>
  </w:style>
  <w:style w:type="paragraph" w:styleId="Textkrper-Zeileneinzug">
    <w:name w:val="Body Text Indent"/>
    <w:basedOn w:val="Standard"/>
    <w:pPr>
      <w:ind w:firstLine="720"/>
    </w:pPr>
    <w:rPr>
      <w:rFonts w:ascii="Palatino Linotype" w:hAnsi="Palatino Linotype"/>
      <w:color w:val="FF0000"/>
    </w:rPr>
  </w:style>
  <w:style w:type="paragraph" w:styleId="Textkrper">
    <w:name w:val="Body Text"/>
    <w:basedOn w:val="Standard"/>
    <w:pPr>
      <w:jc w:val="both"/>
    </w:pPr>
    <w:rPr>
      <w:sz w:val="20"/>
    </w:rPr>
  </w:style>
  <w:style w:type="character" w:styleId="Fett">
    <w:name w:val="Strong"/>
    <w:uiPriority w:val="22"/>
    <w:qFormat/>
    <w:rPr>
      <w:b/>
      <w:bCs/>
    </w:rPr>
  </w:style>
  <w:style w:type="character" w:styleId="Hervorhebung">
    <w:name w:val="Emphasis"/>
    <w:uiPriority w:val="20"/>
    <w:qFormat/>
    <w:rPr>
      <w:i/>
      <w:iCs/>
    </w:rPr>
  </w:style>
  <w:style w:type="paragraph" w:styleId="Textkrper2">
    <w:name w:val="Body Text 2"/>
    <w:basedOn w:val="Standard"/>
    <w:pPr>
      <w:spacing w:line="360" w:lineRule="auto"/>
      <w:ind w:right="486"/>
      <w:jc w:val="both"/>
    </w:pPr>
    <w:rPr>
      <w:rFonts w:ascii="Century Schoolbook" w:hAnsi="Century Schoolbook"/>
      <w:lang w:eastAsia="en-US"/>
    </w:rPr>
  </w:style>
  <w:style w:type="paragraph" w:styleId="Blocktext">
    <w:name w:val="Block Text"/>
    <w:basedOn w:val="Standard"/>
    <w:pPr>
      <w:spacing w:line="360" w:lineRule="auto"/>
      <w:ind w:left="360" w:right="486"/>
      <w:jc w:val="both"/>
    </w:pPr>
    <w:rPr>
      <w:rFonts w:ascii="Century Schoolbook" w:hAnsi="Century Schoolbook"/>
      <w:lang w:eastAsia="en-US"/>
    </w:rPr>
  </w:style>
  <w:style w:type="paragraph" w:styleId="Fuzeile">
    <w:name w:val="footer"/>
    <w:basedOn w:val="Standard"/>
    <w:link w:val="FuzeileZchn"/>
    <w:uiPriority w:val="99"/>
    <w:pPr>
      <w:tabs>
        <w:tab w:val="center" w:pos="4819"/>
        <w:tab w:val="right" w:pos="9638"/>
      </w:tabs>
    </w:pPr>
    <w:rPr>
      <w:rFonts w:ascii="Times" w:eastAsia="Times" w:hAnsi="Times"/>
      <w:szCs w:val="20"/>
    </w:rPr>
  </w:style>
  <w:style w:type="character" w:customStyle="1" w:styleId="FuzeileZchn">
    <w:name w:val="Fußzeile Zchn"/>
    <w:basedOn w:val="Absatz-Standardschriftart"/>
    <w:link w:val="Fuzeile"/>
    <w:uiPriority w:val="99"/>
    <w:rsid w:val="009E4B9B"/>
    <w:rPr>
      <w:rFonts w:ascii="Times" w:eastAsia="Times" w:hAnsi="Times"/>
      <w:sz w:val="24"/>
      <w:lang w:val="en-US"/>
    </w:rPr>
  </w:style>
  <w:style w:type="paragraph" w:styleId="Textkrper3">
    <w:name w:val="Body Text 3"/>
    <w:basedOn w:val="Standard"/>
    <w:rPr>
      <w:sz w:val="20"/>
    </w:rPr>
  </w:style>
  <w:style w:type="paragraph" w:styleId="Sprechblasentext">
    <w:name w:val="Balloon Text"/>
    <w:basedOn w:val="Standard"/>
    <w:semiHidden/>
    <w:rsid w:val="0031714D"/>
    <w:rPr>
      <w:rFonts w:ascii="Tahoma" w:hAnsi="Tahoma" w:cs="Tahoma"/>
      <w:sz w:val="16"/>
      <w:szCs w:val="16"/>
    </w:rPr>
  </w:style>
  <w:style w:type="character" w:styleId="Seitenzahl">
    <w:name w:val="page number"/>
    <w:basedOn w:val="Absatz-Standardschriftart"/>
    <w:rsid w:val="00A81071"/>
  </w:style>
  <w:style w:type="character" w:styleId="HTMLZitat">
    <w:name w:val="HTML Cite"/>
    <w:rsid w:val="00B17B1F"/>
    <w:rPr>
      <w:rFonts w:ascii="Verdana" w:hAnsi="Verdana" w:hint="default"/>
      <w:i w:val="0"/>
      <w:iCs w:val="0"/>
      <w:sz w:val="11"/>
      <w:szCs w:val="11"/>
    </w:rPr>
  </w:style>
  <w:style w:type="paragraph" w:styleId="Kopfzeile">
    <w:name w:val="header"/>
    <w:basedOn w:val="Standard"/>
    <w:rsid w:val="003B75B3"/>
    <w:pPr>
      <w:tabs>
        <w:tab w:val="center" w:pos="4819"/>
        <w:tab w:val="right" w:pos="9638"/>
      </w:tabs>
    </w:pPr>
  </w:style>
  <w:style w:type="table" w:styleId="Tabellenraster">
    <w:name w:val="Table Grid"/>
    <w:basedOn w:val="NormaleTabelle"/>
    <w:uiPriority w:val="39"/>
    <w:rsid w:val="003B0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Liste4">
    <w:name w:val="Table List 4"/>
    <w:basedOn w:val="NormaleTabelle"/>
    <w:rsid w:val="009D394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ag">
    <w:name w:val="tag"/>
    <w:rsid w:val="003B412B"/>
    <w:rPr>
      <w:rFonts w:ascii="Arial" w:hAnsi="Arial"/>
      <w:b/>
    </w:rPr>
  </w:style>
  <w:style w:type="paragraph" w:styleId="HTMLVorformatiert">
    <w:name w:val="HTML Preformatted"/>
    <w:basedOn w:val="Standard"/>
    <w:link w:val="HTMLVorformatiertZchn"/>
    <w:uiPriority w:val="99"/>
    <w:unhideWhenUsed/>
    <w:rsid w:val="008B1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szCs w:val="20"/>
      <w:lang w:val="x-none" w:eastAsia="x-none"/>
    </w:rPr>
  </w:style>
  <w:style w:type="character" w:customStyle="1" w:styleId="HTMLVorformatiertZchn">
    <w:name w:val="HTML Vorformatiert Zchn"/>
    <w:link w:val="HTMLVorformatiert"/>
    <w:uiPriority w:val="99"/>
    <w:rsid w:val="008B1D86"/>
    <w:rPr>
      <w:rFonts w:ascii="Courier New" w:eastAsia="Calibri" w:hAnsi="Courier New" w:cs="Courier New"/>
      <w:color w:val="000000"/>
    </w:rPr>
  </w:style>
  <w:style w:type="character" w:styleId="Kommentarzeichen">
    <w:name w:val="annotation reference"/>
    <w:rsid w:val="00C83C7A"/>
    <w:rPr>
      <w:sz w:val="16"/>
      <w:szCs w:val="16"/>
    </w:rPr>
  </w:style>
  <w:style w:type="paragraph" w:styleId="Kommentartext">
    <w:name w:val="annotation text"/>
    <w:basedOn w:val="Standard"/>
    <w:link w:val="KommentartextZchn"/>
    <w:rsid w:val="00C83C7A"/>
    <w:rPr>
      <w:sz w:val="20"/>
      <w:szCs w:val="20"/>
    </w:rPr>
  </w:style>
  <w:style w:type="character" w:customStyle="1" w:styleId="KommentartextZchn">
    <w:name w:val="Kommentartext Zchn"/>
    <w:basedOn w:val="Absatz-Standardschriftart"/>
    <w:link w:val="Kommentartext"/>
    <w:rsid w:val="00C83C7A"/>
  </w:style>
  <w:style w:type="paragraph" w:styleId="Kommentarthema">
    <w:name w:val="annotation subject"/>
    <w:basedOn w:val="Kommentartext"/>
    <w:next w:val="Kommentartext"/>
    <w:link w:val="KommentarthemaZchn"/>
    <w:rsid w:val="00A83506"/>
    <w:rPr>
      <w:b/>
      <w:bCs/>
    </w:rPr>
  </w:style>
  <w:style w:type="character" w:customStyle="1" w:styleId="KommentarthemaZchn">
    <w:name w:val="Kommentarthema Zchn"/>
    <w:link w:val="Kommentarthema"/>
    <w:rsid w:val="00A83506"/>
    <w:rPr>
      <w:b/>
      <w:bCs/>
      <w:lang w:val="it-IT" w:eastAsia="it-IT"/>
    </w:rPr>
  </w:style>
  <w:style w:type="paragraph" w:customStyle="1" w:styleId="desc">
    <w:name w:val="desc"/>
    <w:basedOn w:val="Standard"/>
    <w:rsid w:val="00FB4CF4"/>
    <w:pPr>
      <w:spacing w:before="100" w:beforeAutospacing="1" w:after="100" w:afterAutospacing="1"/>
    </w:pPr>
    <w:rPr>
      <w:lang w:eastAsia="en-US"/>
    </w:rPr>
  </w:style>
  <w:style w:type="paragraph" w:customStyle="1" w:styleId="details">
    <w:name w:val="details"/>
    <w:basedOn w:val="Standard"/>
    <w:rsid w:val="00FB4CF4"/>
    <w:pPr>
      <w:spacing w:before="100" w:beforeAutospacing="1" w:after="100" w:afterAutospacing="1"/>
    </w:pPr>
    <w:rPr>
      <w:lang w:eastAsia="en-US"/>
    </w:rPr>
  </w:style>
  <w:style w:type="character" w:customStyle="1" w:styleId="jrnl">
    <w:name w:val="jrnl"/>
    <w:rsid w:val="00FB4CF4"/>
  </w:style>
  <w:style w:type="paragraph" w:customStyle="1" w:styleId="Title1">
    <w:name w:val="Title1"/>
    <w:basedOn w:val="Standard"/>
    <w:rsid w:val="00494E67"/>
    <w:pPr>
      <w:spacing w:before="100" w:beforeAutospacing="1" w:after="100" w:afterAutospacing="1"/>
    </w:pPr>
    <w:rPr>
      <w:lang w:eastAsia="en-US"/>
    </w:rPr>
  </w:style>
  <w:style w:type="character" w:styleId="Hyperlink">
    <w:name w:val="Hyperlink"/>
    <w:uiPriority w:val="99"/>
    <w:unhideWhenUsed/>
    <w:rsid w:val="00494E67"/>
    <w:rPr>
      <w:color w:val="0000FF"/>
      <w:u w:val="single"/>
    </w:rPr>
  </w:style>
  <w:style w:type="paragraph" w:customStyle="1" w:styleId="LightList-Accent31">
    <w:name w:val="Light List - Accent 31"/>
    <w:hidden/>
    <w:uiPriority w:val="99"/>
    <w:semiHidden/>
    <w:rsid w:val="003E518F"/>
    <w:rPr>
      <w:sz w:val="24"/>
      <w:szCs w:val="24"/>
    </w:rPr>
  </w:style>
  <w:style w:type="character" w:customStyle="1" w:styleId="hps">
    <w:name w:val="hps"/>
    <w:basedOn w:val="Absatz-Standardschriftart"/>
    <w:rsid w:val="00782456"/>
  </w:style>
  <w:style w:type="character" w:customStyle="1" w:styleId="atn">
    <w:name w:val="atn"/>
    <w:basedOn w:val="Absatz-Standardschriftart"/>
    <w:rsid w:val="007D36F2"/>
  </w:style>
  <w:style w:type="character" w:customStyle="1" w:styleId="highlight">
    <w:name w:val="highlight"/>
    <w:basedOn w:val="Absatz-Standardschriftart"/>
    <w:rsid w:val="00806A13"/>
  </w:style>
  <w:style w:type="paragraph" w:customStyle="1" w:styleId="ColorfulShading-Accent11">
    <w:name w:val="Colorful Shading - Accent 11"/>
    <w:hidden/>
    <w:uiPriority w:val="99"/>
    <w:semiHidden/>
    <w:rsid w:val="003C160B"/>
    <w:rPr>
      <w:sz w:val="24"/>
      <w:szCs w:val="24"/>
      <w:lang w:val="en-US"/>
    </w:rPr>
  </w:style>
  <w:style w:type="character" w:customStyle="1" w:styleId="st">
    <w:name w:val="st"/>
    <w:rsid w:val="000D691B"/>
  </w:style>
  <w:style w:type="paragraph" w:styleId="Listenabsatz">
    <w:name w:val="List Paragraph"/>
    <w:basedOn w:val="Standard"/>
    <w:uiPriority w:val="34"/>
    <w:qFormat/>
    <w:rsid w:val="00874E76"/>
    <w:pPr>
      <w:ind w:left="720"/>
      <w:contextualSpacing/>
    </w:pPr>
    <w:rPr>
      <w:lang w:val="it-IT"/>
    </w:rPr>
  </w:style>
  <w:style w:type="paragraph" w:styleId="berarbeitung">
    <w:name w:val="Revision"/>
    <w:hidden/>
    <w:uiPriority w:val="99"/>
    <w:semiHidden/>
    <w:rsid w:val="00D97064"/>
    <w:rPr>
      <w:sz w:val="24"/>
      <w:szCs w:val="24"/>
      <w:lang w:val="en-US"/>
    </w:rPr>
  </w:style>
  <w:style w:type="character" w:customStyle="1" w:styleId="referencesnote">
    <w:name w:val="references__note"/>
    <w:rsid w:val="001C3F95"/>
  </w:style>
  <w:style w:type="character" w:customStyle="1" w:styleId="referencesyear">
    <w:name w:val="references__year"/>
    <w:rsid w:val="001C3F95"/>
  </w:style>
  <w:style w:type="character" w:customStyle="1" w:styleId="referencesarticle-title">
    <w:name w:val="references__article-title"/>
    <w:rsid w:val="001C3F95"/>
  </w:style>
  <w:style w:type="table" w:styleId="TabelleEinfach1">
    <w:name w:val="Table Simple 1"/>
    <w:basedOn w:val="NormaleTabelle"/>
    <w:rsid w:val="0048461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horttext">
    <w:name w:val="short_text"/>
    <w:rsid w:val="00C16964"/>
  </w:style>
  <w:style w:type="character" w:customStyle="1" w:styleId="normaltextrun">
    <w:name w:val="normaltextrun"/>
    <w:rsid w:val="007057CD"/>
  </w:style>
  <w:style w:type="character" w:customStyle="1" w:styleId="spellingerror">
    <w:name w:val="spellingerror"/>
    <w:rsid w:val="00411F7A"/>
  </w:style>
  <w:style w:type="character" w:styleId="Zeilennummer">
    <w:name w:val="line number"/>
    <w:basedOn w:val="Absatz-Standardschriftart"/>
    <w:rsid w:val="003E32CE"/>
  </w:style>
  <w:style w:type="paragraph" w:customStyle="1" w:styleId="chapter-para">
    <w:name w:val="chapter-para"/>
    <w:basedOn w:val="Standard"/>
    <w:rsid w:val="000A5938"/>
    <w:pPr>
      <w:spacing w:before="100" w:beforeAutospacing="1" w:after="100" w:afterAutospacing="1"/>
    </w:pPr>
    <w:rPr>
      <w:lang w:val="it-IT"/>
    </w:rPr>
  </w:style>
  <w:style w:type="paragraph" w:styleId="Funotentext">
    <w:name w:val="footnote text"/>
    <w:basedOn w:val="Standard"/>
    <w:link w:val="FunotentextZchn"/>
    <w:rsid w:val="00335F9A"/>
    <w:rPr>
      <w:sz w:val="20"/>
      <w:szCs w:val="20"/>
    </w:rPr>
  </w:style>
  <w:style w:type="character" w:customStyle="1" w:styleId="FunotentextZchn">
    <w:name w:val="Fußnotentext Zchn"/>
    <w:basedOn w:val="Absatz-Standardschriftart"/>
    <w:link w:val="Funotentext"/>
    <w:rsid w:val="00335F9A"/>
    <w:rPr>
      <w:lang w:val="en-US"/>
    </w:rPr>
  </w:style>
  <w:style w:type="character" w:styleId="Funotenzeichen">
    <w:name w:val="footnote reference"/>
    <w:basedOn w:val="Absatz-Standardschriftart"/>
    <w:rsid w:val="00335F9A"/>
    <w:rPr>
      <w:vertAlign w:val="superscript"/>
    </w:rPr>
  </w:style>
  <w:style w:type="table" w:styleId="TabellemithellemGitternetz">
    <w:name w:val="Grid Table Light"/>
    <w:basedOn w:val="NormaleTabelle"/>
    <w:uiPriority w:val="40"/>
    <w:rsid w:val="008F4C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6704">
      <w:bodyDiv w:val="1"/>
      <w:marLeft w:val="0"/>
      <w:marRight w:val="0"/>
      <w:marTop w:val="0"/>
      <w:marBottom w:val="0"/>
      <w:divBdr>
        <w:top w:val="none" w:sz="0" w:space="0" w:color="auto"/>
        <w:left w:val="none" w:sz="0" w:space="0" w:color="auto"/>
        <w:bottom w:val="none" w:sz="0" w:space="0" w:color="auto"/>
        <w:right w:val="none" w:sz="0" w:space="0" w:color="auto"/>
      </w:divBdr>
    </w:div>
    <w:div w:id="16545720">
      <w:bodyDiv w:val="1"/>
      <w:marLeft w:val="0"/>
      <w:marRight w:val="0"/>
      <w:marTop w:val="0"/>
      <w:marBottom w:val="0"/>
      <w:divBdr>
        <w:top w:val="none" w:sz="0" w:space="0" w:color="auto"/>
        <w:left w:val="none" w:sz="0" w:space="0" w:color="auto"/>
        <w:bottom w:val="none" w:sz="0" w:space="0" w:color="auto"/>
        <w:right w:val="none" w:sz="0" w:space="0" w:color="auto"/>
      </w:divBdr>
    </w:div>
    <w:div w:id="34088324">
      <w:bodyDiv w:val="1"/>
      <w:marLeft w:val="0"/>
      <w:marRight w:val="0"/>
      <w:marTop w:val="0"/>
      <w:marBottom w:val="0"/>
      <w:divBdr>
        <w:top w:val="none" w:sz="0" w:space="0" w:color="auto"/>
        <w:left w:val="none" w:sz="0" w:space="0" w:color="auto"/>
        <w:bottom w:val="none" w:sz="0" w:space="0" w:color="auto"/>
        <w:right w:val="none" w:sz="0" w:space="0" w:color="auto"/>
      </w:divBdr>
      <w:divsChild>
        <w:div w:id="501548266">
          <w:marLeft w:val="0"/>
          <w:marRight w:val="0"/>
          <w:marTop w:val="0"/>
          <w:marBottom w:val="0"/>
          <w:divBdr>
            <w:top w:val="none" w:sz="0" w:space="0" w:color="auto"/>
            <w:left w:val="none" w:sz="0" w:space="0" w:color="auto"/>
            <w:bottom w:val="none" w:sz="0" w:space="0" w:color="auto"/>
            <w:right w:val="none" w:sz="0" w:space="0" w:color="auto"/>
          </w:divBdr>
        </w:div>
      </w:divsChild>
    </w:div>
    <w:div w:id="57633341">
      <w:bodyDiv w:val="1"/>
      <w:marLeft w:val="0"/>
      <w:marRight w:val="0"/>
      <w:marTop w:val="0"/>
      <w:marBottom w:val="0"/>
      <w:divBdr>
        <w:top w:val="none" w:sz="0" w:space="0" w:color="auto"/>
        <w:left w:val="none" w:sz="0" w:space="0" w:color="auto"/>
        <w:bottom w:val="none" w:sz="0" w:space="0" w:color="auto"/>
        <w:right w:val="none" w:sz="0" w:space="0" w:color="auto"/>
      </w:divBdr>
      <w:divsChild>
        <w:div w:id="593512893">
          <w:marLeft w:val="0"/>
          <w:marRight w:val="0"/>
          <w:marTop w:val="0"/>
          <w:marBottom w:val="0"/>
          <w:divBdr>
            <w:top w:val="none" w:sz="0" w:space="0" w:color="auto"/>
            <w:left w:val="none" w:sz="0" w:space="0" w:color="auto"/>
            <w:bottom w:val="none" w:sz="0" w:space="0" w:color="auto"/>
            <w:right w:val="none" w:sz="0" w:space="0" w:color="auto"/>
          </w:divBdr>
        </w:div>
      </w:divsChild>
    </w:div>
    <w:div w:id="91095434">
      <w:bodyDiv w:val="1"/>
      <w:marLeft w:val="0"/>
      <w:marRight w:val="0"/>
      <w:marTop w:val="0"/>
      <w:marBottom w:val="0"/>
      <w:divBdr>
        <w:top w:val="none" w:sz="0" w:space="0" w:color="auto"/>
        <w:left w:val="none" w:sz="0" w:space="0" w:color="auto"/>
        <w:bottom w:val="none" w:sz="0" w:space="0" w:color="auto"/>
        <w:right w:val="none" w:sz="0" w:space="0" w:color="auto"/>
      </w:divBdr>
      <w:divsChild>
        <w:div w:id="1259750862">
          <w:marLeft w:val="0"/>
          <w:marRight w:val="0"/>
          <w:marTop w:val="0"/>
          <w:marBottom w:val="0"/>
          <w:divBdr>
            <w:top w:val="none" w:sz="0" w:space="0" w:color="auto"/>
            <w:left w:val="none" w:sz="0" w:space="0" w:color="auto"/>
            <w:bottom w:val="none" w:sz="0" w:space="0" w:color="auto"/>
            <w:right w:val="none" w:sz="0" w:space="0" w:color="auto"/>
          </w:divBdr>
        </w:div>
      </w:divsChild>
    </w:div>
    <w:div w:id="144786911">
      <w:bodyDiv w:val="1"/>
      <w:marLeft w:val="0"/>
      <w:marRight w:val="0"/>
      <w:marTop w:val="0"/>
      <w:marBottom w:val="0"/>
      <w:divBdr>
        <w:top w:val="none" w:sz="0" w:space="0" w:color="auto"/>
        <w:left w:val="none" w:sz="0" w:space="0" w:color="auto"/>
        <w:bottom w:val="none" w:sz="0" w:space="0" w:color="auto"/>
        <w:right w:val="none" w:sz="0" w:space="0" w:color="auto"/>
      </w:divBdr>
      <w:divsChild>
        <w:div w:id="1112092927">
          <w:marLeft w:val="0"/>
          <w:marRight w:val="0"/>
          <w:marTop w:val="0"/>
          <w:marBottom w:val="0"/>
          <w:divBdr>
            <w:top w:val="none" w:sz="0" w:space="0" w:color="auto"/>
            <w:left w:val="none" w:sz="0" w:space="0" w:color="auto"/>
            <w:bottom w:val="none" w:sz="0" w:space="0" w:color="auto"/>
            <w:right w:val="none" w:sz="0" w:space="0" w:color="auto"/>
          </w:divBdr>
        </w:div>
      </w:divsChild>
    </w:div>
    <w:div w:id="168569284">
      <w:bodyDiv w:val="1"/>
      <w:marLeft w:val="0"/>
      <w:marRight w:val="0"/>
      <w:marTop w:val="0"/>
      <w:marBottom w:val="0"/>
      <w:divBdr>
        <w:top w:val="none" w:sz="0" w:space="0" w:color="auto"/>
        <w:left w:val="none" w:sz="0" w:space="0" w:color="auto"/>
        <w:bottom w:val="none" w:sz="0" w:space="0" w:color="auto"/>
        <w:right w:val="none" w:sz="0" w:space="0" w:color="auto"/>
      </w:divBdr>
      <w:divsChild>
        <w:div w:id="940843180">
          <w:marLeft w:val="0"/>
          <w:marRight w:val="0"/>
          <w:marTop w:val="0"/>
          <w:marBottom w:val="0"/>
          <w:divBdr>
            <w:top w:val="none" w:sz="0" w:space="0" w:color="auto"/>
            <w:left w:val="none" w:sz="0" w:space="0" w:color="auto"/>
            <w:bottom w:val="none" w:sz="0" w:space="0" w:color="auto"/>
            <w:right w:val="none" w:sz="0" w:space="0" w:color="auto"/>
          </w:divBdr>
          <w:divsChild>
            <w:div w:id="14595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0561">
      <w:bodyDiv w:val="1"/>
      <w:marLeft w:val="0"/>
      <w:marRight w:val="0"/>
      <w:marTop w:val="0"/>
      <w:marBottom w:val="0"/>
      <w:divBdr>
        <w:top w:val="none" w:sz="0" w:space="0" w:color="auto"/>
        <w:left w:val="none" w:sz="0" w:space="0" w:color="auto"/>
        <w:bottom w:val="none" w:sz="0" w:space="0" w:color="auto"/>
        <w:right w:val="none" w:sz="0" w:space="0" w:color="auto"/>
      </w:divBdr>
      <w:divsChild>
        <w:div w:id="1714380467">
          <w:marLeft w:val="0"/>
          <w:marRight w:val="0"/>
          <w:marTop w:val="0"/>
          <w:marBottom w:val="0"/>
          <w:divBdr>
            <w:top w:val="none" w:sz="0" w:space="0" w:color="auto"/>
            <w:left w:val="none" w:sz="0" w:space="0" w:color="auto"/>
            <w:bottom w:val="none" w:sz="0" w:space="0" w:color="auto"/>
            <w:right w:val="none" w:sz="0" w:space="0" w:color="auto"/>
          </w:divBdr>
        </w:div>
      </w:divsChild>
    </w:div>
    <w:div w:id="296960802">
      <w:bodyDiv w:val="1"/>
      <w:marLeft w:val="0"/>
      <w:marRight w:val="0"/>
      <w:marTop w:val="0"/>
      <w:marBottom w:val="0"/>
      <w:divBdr>
        <w:top w:val="none" w:sz="0" w:space="0" w:color="auto"/>
        <w:left w:val="none" w:sz="0" w:space="0" w:color="auto"/>
        <w:bottom w:val="none" w:sz="0" w:space="0" w:color="auto"/>
        <w:right w:val="none" w:sz="0" w:space="0" w:color="auto"/>
      </w:divBdr>
    </w:div>
    <w:div w:id="312489502">
      <w:bodyDiv w:val="1"/>
      <w:marLeft w:val="0"/>
      <w:marRight w:val="0"/>
      <w:marTop w:val="0"/>
      <w:marBottom w:val="0"/>
      <w:divBdr>
        <w:top w:val="none" w:sz="0" w:space="0" w:color="auto"/>
        <w:left w:val="none" w:sz="0" w:space="0" w:color="auto"/>
        <w:bottom w:val="none" w:sz="0" w:space="0" w:color="auto"/>
        <w:right w:val="none" w:sz="0" w:space="0" w:color="auto"/>
      </w:divBdr>
      <w:divsChild>
        <w:div w:id="953638275">
          <w:marLeft w:val="0"/>
          <w:marRight w:val="0"/>
          <w:marTop w:val="0"/>
          <w:marBottom w:val="0"/>
          <w:divBdr>
            <w:top w:val="none" w:sz="0" w:space="0" w:color="auto"/>
            <w:left w:val="none" w:sz="0" w:space="0" w:color="auto"/>
            <w:bottom w:val="none" w:sz="0" w:space="0" w:color="auto"/>
            <w:right w:val="none" w:sz="0" w:space="0" w:color="auto"/>
          </w:divBdr>
        </w:div>
      </w:divsChild>
    </w:div>
    <w:div w:id="344599907">
      <w:bodyDiv w:val="1"/>
      <w:marLeft w:val="0"/>
      <w:marRight w:val="0"/>
      <w:marTop w:val="0"/>
      <w:marBottom w:val="0"/>
      <w:divBdr>
        <w:top w:val="none" w:sz="0" w:space="0" w:color="auto"/>
        <w:left w:val="none" w:sz="0" w:space="0" w:color="auto"/>
        <w:bottom w:val="none" w:sz="0" w:space="0" w:color="auto"/>
        <w:right w:val="none" w:sz="0" w:space="0" w:color="auto"/>
      </w:divBdr>
      <w:divsChild>
        <w:div w:id="968705863">
          <w:marLeft w:val="0"/>
          <w:marRight w:val="0"/>
          <w:marTop w:val="0"/>
          <w:marBottom w:val="0"/>
          <w:divBdr>
            <w:top w:val="none" w:sz="0" w:space="0" w:color="auto"/>
            <w:left w:val="none" w:sz="0" w:space="0" w:color="auto"/>
            <w:bottom w:val="none" w:sz="0" w:space="0" w:color="auto"/>
            <w:right w:val="none" w:sz="0" w:space="0" w:color="auto"/>
          </w:divBdr>
        </w:div>
      </w:divsChild>
    </w:div>
    <w:div w:id="588151171">
      <w:bodyDiv w:val="1"/>
      <w:marLeft w:val="0"/>
      <w:marRight w:val="0"/>
      <w:marTop w:val="0"/>
      <w:marBottom w:val="0"/>
      <w:divBdr>
        <w:top w:val="none" w:sz="0" w:space="0" w:color="auto"/>
        <w:left w:val="none" w:sz="0" w:space="0" w:color="auto"/>
        <w:bottom w:val="none" w:sz="0" w:space="0" w:color="auto"/>
        <w:right w:val="none" w:sz="0" w:space="0" w:color="auto"/>
      </w:divBdr>
      <w:divsChild>
        <w:div w:id="923419573">
          <w:marLeft w:val="0"/>
          <w:marRight w:val="0"/>
          <w:marTop w:val="0"/>
          <w:marBottom w:val="0"/>
          <w:divBdr>
            <w:top w:val="none" w:sz="0" w:space="0" w:color="auto"/>
            <w:left w:val="none" w:sz="0" w:space="0" w:color="auto"/>
            <w:bottom w:val="none" w:sz="0" w:space="0" w:color="auto"/>
            <w:right w:val="none" w:sz="0" w:space="0" w:color="auto"/>
          </w:divBdr>
        </w:div>
      </w:divsChild>
    </w:div>
    <w:div w:id="608322326">
      <w:bodyDiv w:val="1"/>
      <w:marLeft w:val="0"/>
      <w:marRight w:val="0"/>
      <w:marTop w:val="0"/>
      <w:marBottom w:val="0"/>
      <w:divBdr>
        <w:top w:val="none" w:sz="0" w:space="0" w:color="auto"/>
        <w:left w:val="none" w:sz="0" w:space="0" w:color="auto"/>
        <w:bottom w:val="none" w:sz="0" w:space="0" w:color="auto"/>
        <w:right w:val="none" w:sz="0" w:space="0" w:color="auto"/>
      </w:divBdr>
      <w:divsChild>
        <w:div w:id="1884369561">
          <w:marLeft w:val="0"/>
          <w:marRight w:val="0"/>
          <w:marTop w:val="0"/>
          <w:marBottom w:val="0"/>
          <w:divBdr>
            <w:top w:val="none" w:sz="0" w:space="0" w:color="auto"/>
            <w:left w:val="none" w:sz="0" w:space="0" w:color="auto"/>
            <w:bottom w:val="none" w:sz="0" w:space="0" w:color="auto"/>
            <w:right w:val="none" w:sz="0" w:space="0" w:color="auto"/>
          </w:divBdr>
        </w:div>
      </w:divsChild>
    </w:div>
    <w:div w:id="641468297">
      <w:bodyDiv w:val="1"/>
      <w:marLeft w:val="0"/>
      <w:marRight w:val="0"/>
      <w:marTop w:val="0"/>
      <w:marBottom w:val="0"/>
      <w:divBdr>
        <w:top w:val="none" w:sz="0" w:space="0" w:color="auto"/>
        <w:left w:val="none" w:sz="0" w:space="0" w:color="auto"/>
        <w:bottom w:val="none" w:sz="0" w:space="0" w:color="auto"/>
        <w:right w:val="none" w:sz="0" w:space="0" w:color="auto"/>
      </w:divBdr>
      <w:divsChild>
        <w:div w:id="1237400721">
          <w:marLeft w:val="0"/>
          <w:marRight w:val="0"/>
          <w:marTop w:val="0"/>
          <w:marBottom w:val="0"/>
          <w:divBdr>
            <w:top w:val="none" w:sz="0" w:space="0" w:color="auto"/>
            <w:left w:val="none" w:sz="0" w:space="0" w:color="auto"/>
            <w:bottom w:val="none" w:sz="0" w:space="0" w:color="auto"/>
            <w:right w:val="none" w:sz="0" w:space="0" w:color="auto"/>
          </w:divBdr>
        </w:div>
      </w:divsChild>
    </w:div>
    <w:div w:id="674845731">
      <w:bodyDiv w:val="1"/>
      <w:marLeft w:val="0"/>
      <w:marRight w:val="0"/>
      <w:marTop w:val="0"/>
      <w:marBottom w:val="0"/>
      <w:divBdr>
        <w:top w:val="none" w:sz="0" w:space="0" w:color="auto"/>
        <w:left w:val="none" w:sz="0" w:space="0" w:color="auto"/>
        <w:bottom w:val="none" w:sz="0" w:space="0" w:color="auto"/>
        <w:right w:val="none" w:sz="0" w:space="0" w:color="auto"/>
      </w:divBdr>
      <w:divsChild>
        <w:div w:id="1548254361">
          <w:marLeft w:val="0"/>
          <w:marRight w:val="0"/>
          <w:marTop w:val="0"/>
          <w:marBottom w:val="0"/>
          <w:divBdr>
            <w:top w:val="none" w:sz="0" w:space="0" w:color="auto"/>
            <w:left w:val="none" w:sz="0" w:space="0" w:color="auto"/>
            <w:bottom w:val="none" w:sz="0" w:space="0" w:color="auto"/>
            <w:right w:val="none" w:sz="0" w:space="0" w:color="auto"/>
          </w:divBdr>
        </w:div>
      </w:divsChild>
    </w:div>
    <w:div w:id="678653526">
      <w:bodyDiv w:val="1"/>
      <w:marLeft w:val="0"/>
      <w:marRight w:val="0"/>
      <w:marTop w:val="0"/>
      <w:marBottom w:val="0"/>
      <w:divBdr>
        <w:top w:val="none" w:sz="0" w:space="0" w:color="auto"/>
        <w:left w:val="none" w:sz="0" w:space="0" w:color="auto"/>
        <w:bottom w:val="none" w:sz="0" w:space="0" w:color="auto"/>
        <w:right w:val="none" w:sz="0" w:space="0" w:color="auto"/>
      </w:divBdr>
    </w:div>
    <w:div w:id="688260986">
      <w:bodyDiv w:val="1"/>
      <w:marLeft w:val="0"/>
      <w:marRight w:val="0"/>
      <w:marTop w:val="0"/>
      <w:marBottom w:val="0"/>
      <w:divBdr>
        <w:top w:val="none" w:sz="0" w:space="0" w:color="auto"/>
        <w:left w:val="none" w:sz="0" w:space="0" w:color="auto"/>
        <w:bottom w:val="none" w:sz="0" w:space="0" w:color="auto"/>
        <w:right w:val="none" w:sz="0" w:space="0" w:color="auto"/>
      </w:divBdr>
      <w:divsChild>
        <w:div w:id="365260348">
          <w:marLeft w:val="504"/>
          <w:marRight w:val="0"/>
          <w:marTop w:val="140"/>
          <w:marBottom w:val="0"/>
          <w:divBdr>
            <w:top w:val="none" w:sz="0" w:space="0" w:color="auto"/>
            <w:left w:val="none" w:sz="0" w:space="0" w:color="auto"/>
            <w:bottom w:val="none" w:sz="0" w:space="0" w:color="auto"/>
            <w:right w:val="none" w:sz="0" w:space="0" w:color="auto"/>
          </w:divBdr>
        </w:div>
        <w:div w:id="749698733">
          <w:marLeft w:val="504"/>
          <w:marRight w:val="0"/>
          <w:marTop w:val="140"/>
          <w:marBottom w:val="0"/>
          <w:divBdr>
            <w:top w:val="none" w:sz="0" w:space="0" w:color="auto"/>
            <w:left w:val="none" w:sz="0" w:space="0" w:color="auto"/>
            <w:bottom w:val="none" w:sz="0" w:space="0" w:color="auto"/>
            <w:right w:val="none" w:sz="0" w:space="0" w:color="auto"/>
          </w:divBdr>
        </w:div>
        <w:div w:id="980111031">
          <w:marLeft w:val="504"/>
          <w:marRight w:val="0"/>
          <w:marTop w:val="140"/>
          <w:marBottom w:val="0"/>
          <w:divBdr>
            <w:top w:val="none" w:sz="0" w:space="0" w:color="auto"/>
            <w:left w:val="none" w:sz="0" w:space="0" w:color="auto"/>
            <w:bottom w:val="none" w:sz="0" w:space="0" w:color="auto"/>
            <w:right w:val="none" w:sz="0" w:space="0" w:color="auto"/>
          </w:divBdr>
        </w:div>
      </w:divsChild>
    </w:div>
    <w:div w:id="744302581">
      <w:bodyDiv w:val="1"/>
      <w:marLeft w:val="0"/>
      <w:marRight w:val="0"/>
      <w:marTop w:val="0"/>
      <w:marBottom w:val="0"/>
      <w:divBdr>
        <w:top w:val="none" w:sz="0" w:space="0" w:color="auto"/>
        <w:left w:val="none" w:sz="0" w:space="0" w:color="auto"/>
        <w:bottom w:val="none" w:sz="0" w:space="0" w:color="auto"/>
        <w:right w:val="none" w:sz="0" w:space="0" w:color="auto"/>
      </w:divBdr>
    </w:div>
    <w:div w:id="760561392">
      <w:bodyDiv w:val="1"/>
      <w:marLeft w:val="0"/>
      <w:marRight w:val="0"/>
      <w:marTop w:val="0"/>
      <w:marBottom w:val="0"/>
      <w:divBdr>
        <w:top w:val="none" w:sz="0" w:space="0" w:color="auto"/>
        <w:left w:val="none" w:sz="0" w:space="0" w:color="auto"/>
        <w:bottom w:val="none" w:sz="0" w:space="0" w:color="auto"/>
        <w:right w:val="none" w:sz="0" w:space="0" w:color="auto"/>
      </w:divBdr>
    </w:div>
    <w:div w:id="796024629">
      <w:bodyDiv w:val="1"/>
      <w:marLeft w:val="0"/>
      <w:marRight w:val="0"/>
      <w:marTop w:val="0"/>
      <w:marBottom w:val="0"/>
      <w:divBdr>
        <w:top w:val="none" w:sz="0" w:space="0" w:color="auto"/>
        <w:left w:val="none" w:sz="0" w:space="0" w:color="auto"/>
        <w:bottom w:val="none" w:sz="0" w:space="0" w:color="auto"/>
        <w:right w:val="none" w:sz="0" w:space="0" w:color="auto"/>
      </w:divBdr>
      <w:divsChild>
        <w:div w:id="714157280">
          <w:marLeft w:val="0"/>
          <w:marRight w:val="0"/>
          <w:marTop w:val="0"/>
          <w:marBottom w:val="0"/>
          <w:divBdr>
            <w:top w:val="none" w:sz="0" w:space="0" w:color="auto"/>
            <w:left w:val="none" w:sz="0" w:space="0" w:color="auto"/>
            <w:bottom w:val="none" w:sz="0" w:space="0" w:color="auto"/>
            <w:right w:val="none" w:sz="0" w:space="0" w:color="auto"/>
          </w:divBdr>
        </w:div>
      </w:divsChild>
    </w:div>
    <w:div w:id="814835460">
      <w:bodyDiv w:val="1"/>
      <w:marLeft w:val="0"/>
      <w:marRight w:val="0"/>
      <w:marTop w:val="0"/>
      <w:marBottom w:val="0"/>
      <w:divBdr>
        <w:top w:val="none" w:sz="0" w:space="0" w:color="auto"/>
        <w:left w:val="none" w:sz="0" w:space="0" w:color="auto"/>
        <w:bottom w:val="none" w:sz="0" w:space="0" w:color="auto"/>
        <w:right w:val="none" w:sz="0" w:space="0" w:color="auto"/>
      </w:divBdr>
      <w:divsChild>
        <w:div w:id="2135637628">
          <w:marLeft w:val="0"/>
          <w:marRight w:val="0"/>
          <w:marTop w:val="0"/>
          <w:marBottom w:val="0"/>
          <w:divBdr>
            <w:top w:val="none" w:sz="0" w:space="0" w:color="auto"/>
            <w:left w:val="none" w:sz="0" w:space="0" w:color="auto"/>
            <w:bottom w:val="none" w:sz="0" w:space="0" w:color="auto"/>
            <w:right w:val="none" w:sz="0" w:space="0" w:color="auto"/>
          </w:divBdr>
          <w:divsChild>
            <w:div w:id="831338810">
              <w:marLeft w:val="0"/>
              <w:marRight w:val="0"/>
              <w:marTop w:val="0"/>
              <w:marBottom w:val="0"/>
              <w:divBdr>
                <w:top w:val="none" w:sz="0" w:space="0" w:color="auto"/>
                <w:left w:val="none" w:sz="0" w:space="0" w:color="auto"/>
                <w:bottom w:val="none" w:sz="0" w:space="0" w:color="auto"/>
                <w:right w:val="none" w:sz="0" w:space="0" w:color="auto"/>
              </w:divBdr>
            </w:div>
            <w:div w:id="18974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5506">
      <w:bodyDiv w:val="1"/>
      <w:marLeft w:val="0"/>
      <w:marRight w:val="0"/>
      <w:marTop w:val="0"/>
      <w:marBottom w:val="0"/>
      <w:divBdr>
        <w:top w:val="none" w:sz="0" w:space="0" w:color="auto"/>
        <w:left w:val="none" w:sz="0" w:space="0" w:color="auto"/>
        <w:bottom w:val="none" w:sz="0" w:space="0" w:color="auto"/>
        <w:right w:val="none" w:sz="0" w:space="0" w:color="auto"/>
      </w:divBdr>
      <w:divsChild>
        <w:div w:id="1378581127">
          <w:marLeft w:val="0"/>
          <w:marRight w:val="0"/>
          <w:marTop w:val="0"/>
          <w:marBottom w:val="0"/>
          <w:divBdr>
            <w:top w:val="none" w:sz="0" w:space="0" w:color="auto"/>
            <w:left w:val="none" w:sz="0" w:space="0" w:color="auto"/>
            <w:bottom w:val="none" w:sz="0" w:space="0" w:color="auto"/>
            <w:right w:val="none" w:sz="0" w:space="0" w:color="auto"/>
          </w:divBdr>
        </w:div>
      </w:divsChild>
    </w:div>
    <w:div w:id="946084876">
      <w:bodyDiv w:val="1"/>
      <w:marLeft w:val="0"/>
      <w:marRight w:val="0"/>
      <w:marTop w:val="0"/>
      <w:marBottom w:val="0"/>
      <w:divBdr>
        <w:top w:val="none" w:sz="0" w:space="0" w:color="auto"/>
        <w:left w:val="none" w:sz="0" w:space="0" w:color="auto"/>
        <w:bottom w:val="none" w:sz="0" w:space="0" w:color="auto"/>
        <w:right w:val="none" w:sz="0" w:space="0" w:color="auto"/>
      </w:divBdr>
      <w:divsChild>
        <w:div w:id="181169124">
          <w:marLeft w:val="0"/>
          <w:marRight w:val="0"/>
          <w:marTop w:val="0"/>
          <w:marBottom w:val="0"/>
          <w:divBdr>
            <w:top w:val="none" w:sz="0" w:space="0" w:color="auto"/>
            <w:left w:val="none" w:sz="0" w:space="0" w:color="auto"/>
            <w:bottom w:val="none" w:sz="0" w:space="0" w:color="auto"/>
            <w:right w:val="none" w:sz="0" w:space="0" w:color="auto"/>
          </w:divBdr>
          <w:divsChild>
            <w:div w:id="53357288">
              <w:marLeft w:val="0"/>
              <w:marRight w:val="0"/>
              <w:marTop w:val="0"/>
              <w:marBottom w:val="0"/>
              <w:divBdr>
                <w:top w:val="none" w:sz="0" w:space="0" w:color="auto"/>
                <w:left w:val="none" w:sz="0" w:space="0" w:color="auto"/>
                <w:bottom w:val="none" w:sz="0" w:space="0" w:color="auto"/>
                <w:right w:val="none" w:sz="0" w:space="0" w:color="auto"/>
              </w:divBdr>
            </w:div>
            <w:div w:id="170685585">
              <w:marLeft w:val="0"/>
              <w:marRight w:val="0"/>
              <w:marTop w:val="0"/>
              <w:marBottom w:val="0"/>
              <w:divBdr>
                <w:top w:val="none" w:sz="0" w:space="0" w:color="auto"/>
                <w:left w:val="none" w:sz="0" w:space="0" w:color="auto"/>
                <w:bottom w:val="none" w:sz="0" w:space="0" w:color="auto"/>
                <w:right w:val="none" w:sz="0" w:space="0" w:color="auto"/>
              </w:divBdr>
            </w:div>
            <w:div w:id="1858233888">
              <w:marLeft w:val="0"/>
              <w:marRight w:val="0"/>
              <w:marTop w:val="0"/>
              <w:marBottom w:val="0"/>
              <w:divBdr>
                <w:top w:val="none" w:sz="0" w:space="0" w:color="auto"/>
                <w:left w:val="none" w:sz="0" w:space="0" w:color="auto"/>
                <w:bottom w:val="none" w:sz="0" w:space="0" w:color="auto"/>
                <w:right w:val="none" w:sz="0" w:space="0" w:color="auto"/>
              </w:divBdr>
            </w:div>
            <w:div w:id="2016682566">
              <w:marLeft w:val="0"/>
              <w:marRight w:val="0"/>
              <w:marTop w:val="0"/>
              <w:marBottom w:val="0"/>
              <w:divBdr>
                <w:top w:val="none" w:sz="0" w:space="0" w:color="auto"/>
                <w:left w:val="none" w:sz="0" w:space="0" w:color="auto"/>
                <w:bottom w:val="none" w:sz="0" w:space="0" w:color="auto"/>
                <w:right w:val="none" w:sz="0" w:space="0" w:color="auto"/>
              </w:divBdr>
            </w:div>
            <w:div w:id="20763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6000">
      <w:bodyDiv w:val="1"/>
      <w:marLeft w:val="0"/>
      <w:marRight w:val="0"/>
      <w:marTop w:val="0"/>
      <w:marBottom w:val="0"/>
      <w:divBdr>
        <w:top w:val="none" w:sz="0" w:space="0" w:color="auto"/>
        <w:left w:val="none" w:sz="0" w:space="0" w:color="auto"/>
        <w:bottom w:val="none" w:sz="0" w:space="0" w:color="auto"/>
        <w:right w:val="none" w:sz="0" w:space="0" w:color="auto"/>
      </w:divBdr>
    </w:div>
    <w:div w:id="1040516195">
      <w:bodyDiv w:val="1"/>
      <w:marLeft w:val="0"/>
      <w:marRight w:val="0"/>
      <w:marTop w:val="0"/>
      <w:marBottom w:val="0"/>
      <w:divBdr>
        <w:top w:val="none" w:sz="0" w:space="0" w:color="auto"/>
        <w:left w:val="none" w:sz="0" w:space="0" w:color="auto"/>
        <w:bottom w:val="none" w:sz="0" w:space="0" w:color="auto"/>
        <w:right w:val="none" w:sz="0" w:space="0" w:color="auto"/>
      </w:divBdr>
    </w:div>
    <w:div w:id="1132673748">
      <w:bodyDiv w:val="1"/>
      <w:marLeft w:val="0"/>
      <w:marRight w:val="0"/>
      <w:marTop w:val="0"/>
      <w:marBottom w:val="0"/>
      <w:divBdr>
        <w:top w:val="none" w:sz="0" w:space="0" w:color="auto"/>
        <w:left w:val="none" w:sz="0" w:space="0" w:color="auto"/>
        <w:bottom w:val="none" w:sz="0" w:space="0" w:color="auto"/>
        <w:right w:val="none" w:sz="0" w:space="0" w:color="auto"/>
      </w:divBdr>
    </w:div>
    <w:div w:id="1139155060">
      <w:bodyDiv w:val="1"/>
      <w:marLeft w:val="0"/>
      <w:marRight w:val="0"/>
      <w:marTop w:val="0"/>
      <w:marBottom w:val="0"/>
      <w:divBdr>
        <w:top w:val="none" w:sz="0" w:space="0" w:color="auto"/>
        <w:left w:val="none" w:sz="0" w:space="0" w:color="auto"/>
        <w:bottom w:val="none" w:sz="0" w:space="0" w:color="auto"/>
        <w:right w:val="none" w:sz="0" w:space="0" w:color="auto"/>
      </w:divBdr>
      <w:divsChild>
        <w:div w:id="1557202893">
          <w:marLeft w:val="0"/>
          <w:marRight w:val="0"/>
          <w:marTop w:val="0"/>
          <w:marBottom w:val="0"/>
          <w:divBdr>
            <w:top w:val="none" w:sz="0" w:space="0" w:color="auto"/>
            <w:left w:val="none" w:sz="0" w:space="0" w:color="auto"/>
            <w:bottom w:val="none" w:sz="0" w:space="0" w:color="auto"/>
            <w:right w:val="none" w:sz="0" w:space="0" w:color="auto"/>
          </w:divBdr>
          <w:divsChild>
            <w:div w:id="1679573302">
              <w:marLeft w:val="0"/>
              <w:marRight w:val="0"/>
              <w:marTop w:val="0"/>
              <w:marBottom w:val="0"/>
              <w:divBdr>
                <w:top w:val="none" w:sz="0" w:space="0" w:color="auto"/>
                <w:left w:val="none" w:sz="0" w:space="0" w:color="auto"/>
                <w:bottom w:val="none" w:sz="0" w:space="0" w:color="auto"/>
                <w:right w:val="none" w:sz="0" w:space="0" w:color="auto"/>
              </w:divBdr>
              <w:divsChild>
                <w:div w:id="18905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30343">
      <w:bodyDiv w:val="1"/>
      <w:marLeft w:val="0"/>
      <w:marRight w:val="0"/>
      <w:marTop w:val="0"/>
      <w:marBottom w:val="0"/>
      <w:divBdr>
        <w:top w:val="none" w:sz="0" w:space="0" w:color="auto"/>
        <w:left w:val="none" w:sz="0" w:space="0" w:color="auto"/>
        <w:bottom w:val="none" w:sz="0" w:space="0" w:color="auto"/>
        <w:right w:val="none" w:sz="0" w:space="0" w:color="auto"/>
      </w:divBdr>
    </w:div>
    <w:div w:id="1174028434">
      <w:bodyDiv w:val="1"/>
      <w:marLeft w:val="0"/>
      <w:marRight w:val="0"/>
      <w:marTop w:val="0"/>
      <w:marBottom w:val="0"/>
      <w:divBdr>
        <w:top w:val="none" w:sz="0" w:space="0" w:color="auto"/>
        <w:left w:val="none" w:sz="0" w:space="0" w:color="auto"/>
        <w:bottom w:val="none" w:sz="0" w:space="0" w:color="auto"/>
        <w:right w:val="none" w:sz="0" w:space="0" w:color="auto"/>
      </w:divBdr>
    </w:div>
    <w:div w:id="1190529498">
      <w:bodyDiv w:val="1"/>
      <w:marLeft w:val="0"/>
      <w:marRight w:val="0"/>
      <w:marTop w:val="0"/>
      <w:marBottom w:val="0"/>
      <w:divBdr>
        <w:top w:val="none" w:sz="0" w:space="0" w:color="auto"/>
        <w:left w:val="none" w:sz="0" w:space="0" w:color="auto"/>
        <w:bottom w:val="none" w:sz="0" w:space="0" w:color="auto"/>
        <w:right w:val="none" w:sz="0" w:space="0" w:color="auto"/>
      </w:divBdr>
      <w:divsChild>
        <w:div w:id="40794049">
          <w:marLeft w:val="0"/>
          <w:marRight w:val="0"/>
          <w:marTop w:val="0"/>
          <w:marBottom w:val="0"/>
          <w:divBdr>
            <w:top w:val="none" w:sz="0" w:space="0" w:color="auto"/>
            <w:left w:val="none" w:sz="0" w:space="0" w:color="auto"/>
            <w:bottom w:val="none" w:sz="0" w:space="0" w:color="auto"/>
            <w:right w:val="none" w:sz="0" w:space="0" w:color="auto"/>
          </w:divBdr>
        </w:div>
        <w:div w:id="90855977">
          <w:marLeft w:val="0"/>
          <w:marRight w:val="0"/>
          <w:marTop w:val="0"/>
          <w:marBottom w:val="0"/>
          <w:divBdr>
            <w:top w:val="none" w:sz="0" w:space="0" w:color="auto"/>
            <w:left w:val="none" w:sz="0" w:space="0" w:color="auto"/>
            <w:bottom w:val="none" w:sz="0" w:space="0" w:color="auto"/>
            <w:right w:val="none" w:sz="0" w:space="0" w:color="auto"/>
          </w:divBdr>
        </w:div>
        <w:div w:id="219026232">
          <w:marLeft w:val="0"/>
          <w:marRight w:val="0"/>
          <w:marTop w:val="0"/>
          <w:marBottom w:val="0"/>
          <w:divBdr>
            <w:top w:val="none" w:sz="0" w:space="0" w:color="auto"/>
            <w:left w:val="none" w:sz="0" w:space="0" w:color="auto"/>
            <w:bottom w:val="none" w:sz="0" w:space="0" w:color="auto"/>
            <w:right w:val="none" w:sz="0" w:space="0" w:color="auto"/>
          </w:divBdr>
        </w:div>
        <w:div w:id="319580471">
          <w:marLeft w:val="0"/>
          <w:marRight w:val="0"/>
          <w:marTop w:val="0"/>
          <w:marBottom w:val="0"/>
          <w:divBdr>
            <w:top w:val="none" w:sz="0" w:space="0" w:color="auto"/>
            <w:left w:val="none" w:sz="0" w:space="0" w:color="auto"/>
            <w:bottom w:val="none" w:sz="0" w:space="0" w:color="auto"/>
            <w:right w:val="none" w:sz="0" w:space="0" w:color="auto"/>
          </w:divBdr>
        </w:div>
        <w:div w:id="367148259">
          <w:marLeft w:val="0"/>
          <w:marRight w:val="0"/>
          <w:marTop w:val="0"/>
          <w:marBottom w:val="0"/>
          <w:divBdr>
            <w:top w:val="none" w:sz="0" w:space="0" w:color="auto"/>
            <w:left w:val="none" w:sz="0" w:space="0" w:color="auto"/>
            <w:bottom w:val="none" w:sz="0" w:space="0" w:color="auto"/>
            <w:right w:val="none" w:sz="0" w:space="0" w:color="auto"/>
          </w:divBdr>
        </w:div>
        <w:div w:id="372773705">
          <w:marLeft w:val="0"/>
          <w:marRight w:val="0"/>
          <w:marTop w:val="0"/>
          <w:marBottom w:val="0"/>
          <w:divBdr>
            <w:top w:val="none" w:sz="0" w:space="0" w:color="auto"/>
            <w:left w:val="none" w:sz="0" w:space="0" w:color="auto"/>
            <w:bottom w:val="none" w:sz="0" w:space="0" w:color="auto"/>
            <w:right w:val="none" w:sz="0" w:space="0" w:color="auto"/>
          </w:divBdr>
        </w:div>
        <w:div w:id="696126925">
          <w:marLeft w:val="0"/>
          <w:marRight w:val="0"/>
          <w:marTop w:val="0"/>
          <w:marBottom w:val="0"/>
          <w:divBdr>
            <w:top w:val="none" w:sz="0" w:space="0" w:color="auto"/>
            <w:left w:val="none" w:sz="0" w:space="0" w:color="auto"/>
            <w:bottom w:val="none" w:sz="0" w:space="0" w:color="auto"/>
            <w:right w:val="none" w:sz="0" w:space="0" w:color="auto"/>
          </w:divBdr>
        </w:div>
        <w:div w:id="893080535">
          <w:marLeft w:val="0"/>
          <w:marRight w:val="0"/>
          <w:marTop w:val="0"/>
          <w:marBottom w:val="0"/>
          <w:divBdr>
            <w:top w:val="none" w:sz="0" w:space="0" w:color="auto"/>
            <w:left w:val="none" w:sz="0" w:space="0" w:color="auto"/>
            <w:bottom w:val="none" w:sz="0" w:space="0" w:color="auto"/>
            <w:right w:val="none" w:sz="0" w:space="0" w:color="auto"/>
          </w:divBdr>
        </w:div>
        <w:div w:id="1337346996">
          <w:marLeft w:val="0"/>
          <w:marRight w:val="0"/>
          <w:marTop w:val="0"/>
          <w:marBottom w:val="0"/>
          <w:divBdr>
            <w:top w:val="none" w:sz="0" w:space="0" w:color="auto"/>
            <w:left w:val="none" w:sz="0" w:space="0" w:color="auto"/>
            <w:bottom w:val="none" w:sz="0" w:space="0" w:color="auto"/>
            <w:right w:val="none" w:sz="0" w:space="0" w:color="auto"/>
          </w:divBdr>
        </w:div>
        <w:div w:id="1615794772">
          <w:marLeft w:val="0"/>
          <w:marRight w:val="0"/>
          <w:marTop w:val="0"/>
          <w:marBottom w:val="0"/>
          <w:divBdr>
            <w:top w:val="none" w:sz="0" w:space="0" w:color="auto"/>
            <w:left w:val="none" w:sz="0" w:space="0" w:color="auto"/>
            <w:bottom w:val="none" w:sz="0" w:space="0" w:color="auto"/>
            <w:right w:val="none" w:sz="0" w:space="0" w:color="auto"/>
          </w:divBdr>
        </w:div>
        <w:div w:id="1688562865">
          <w:marLeft w:val="0"/>
          <w:marRight w:val="0"/>
          <w:marTop w:val="0"/>
          <w:marBottom w:val="0"/>
          <w:divBdr>
            <w:top w:val="none" w:sz="0" w:space="0" w:color="auto"/>
            <w:left w:val="none" w:sz="0" w:space="0" w:color="auto"/>
            <w:bottom w:val="none" w:sz="0" w:space="0" w:color="auto"/>
            <w:right w:val="none" w:sz="0" w:space="0" w:color="auto"/>
          </w:divBdr>
        </w:div>
        <w:div w:id="1910646967">
          <w:marLeft w:val="0"/>
          <w:marRight w:val="0"/>
          <w:marTop w:val="0"/>
          <w:marBottom w:val="0"/>
          <w:divBdr>
            <w:top w:val="none" w:sz="0" w:space="0" w:color="auto"/>
            <w:left w:val="none" w:sz="0" w:space="0" w:color="auto"/>
            <w:bottom w:val="none" w:sz="0" w:space="0" w:color="auto"/>
            <w:right w:val="none" w:sz="0" w:space="0" w:color="auto"/>
          </w:divBdr>
        </w:div>
        <w:div w:id="1917662027">
          <w:marLeft w:val="0"/>
          <w:marRight w:val="0"/>
          <w:marTop w:val="0"/>
          <w:marBottom w:val="0"/>
          <w:divBdr>
            <w:top w:val="none" w:sz="0" w:space="0" w:color="auto"/>
            <w:left w:val="none" w:sz="0" w:space="0" w:color="auto"/>
            <w:bottom w:val="none" w:sz="0" w:space="0" w:color="auto"/>
            <w:right w:val="none" w:sz="0" w:space="0" w:color="auto"/>
          </w:divBdr>
        </w:div>
        <w:div w:id="1962032502">
          <w:marLeft w:val="0"/>
          <w:marRight w:val="0"/>
          <w:marTop w:val="0"/>
          <w:marBottom w:val="0"/>
          <w:divBdr>
            <w:top w:val="none" w:sz="0" w:space="0" w:color="auto"/>
            <w:left w:val="none" w:sz="0" w:space="0" w:color="auto"/>
            <w:bottom w:val="none" w:sz="0" w:space="0" w:color="auto"/>
            <w:right w:val="none" w:sz="0" w:space="0" w:color="auto"/>
          </w:divBdr>
        </w:div>
        <w:div w:id="2009673558">
          <w:marLeft w:val="0"/>
          <w:marRight w:val="0"/>
          <w:marTop w:val="0"/>
          <w:marBottom w:val="0"/>
          <w:divBdr>
            <w:top w:val="none" w:sz="0" w:space="0" w:color="auto"/>
            <w:left w:val="none" w:sz="0" w:space="0" w:color="auto"/>
            <w:bottom w:val="none" w:sz="0" w:space="0" w:color="auto"/>
            <w:right w:val="none" w:sz="0" w:space="0" w:color="auto"/>
          </w:divBdr>
        </w:div>
        <w:div w:id="2017267954">
          <w:marLeft w:val="0"/>
          <w:marRight w:val="0"/>
          <w:marTop w:val="0"/>
          <w:marBottom w:val="0"/>
          <w:divBdr>
            <w:top w:val="none" w:sz="0" w:space="0" w:color="auto"/>
            <w:left w:val="none" w:sz="0" w:space="0" w:color="auto"/>
            <w:bottom w:val="none" w:sz="0" w:space="0" w:color="auto"/>
            <w:right w:val="none" w:sz="0" w:space="0" w:color="auto"/>
          </w:divBdr>
        </w:div>
        <w:div w:id="2076467278">
          <w:marLeft w:val="0"/>
          <w:marRight w:val="0"/>
          <w:marTop w:val="0"/>
          <w:marBottom w:val="0"/>
          <w:divBdr>
            <w:top w:val="none" w:sz="0" w:space="0" w:color="auto"/>
            <w:left w:val="none" w:sz="0" w:space="0" w:color="auto"/>
            <w:bottom w:val="none" w:sz="0" w:space="0" w:color="auto"/>
            <w:right w:val="none" w:sz="0" w:space="0" w:color="auto"/>
          </w:divBdr>
        </w:div>
      </w:divsChild>
    </w:div>
    <w:div w:id="1225794469">
      <w:bodyDiv w:val="1"/>
      <w:marLeft w:val="0"/>
      <w:marRight w:val="0"/>
      <w:marTop w:val="0"/>
      <w:marBottom w:val="0"/>
      <w:divBdr>
        <w:top w:val="none" w:sz="0" w:space="0" w:color="auto"/>
        <w:left w:val="none" w:sz="0" w:space="0" w:color="auto"/>
        <w:bottom w:val="none" w:sz="0" w:space="0" w:color="auto"/>
        <w:right w:val="none" w:sz="0" w:space="0" w:color="auto"/>
      </w:divBdr>
      <w:divsChild>
        <w:div w:id="1660570327">
          <w:marLeft w:val="0"/>
          <w:marRight w:val="0"/>
          <w:marTop w:val="0"/>
          <w:marBottom w:val="0"/>
          <w:divBdr>
            <w:top w:val="none" w:sz="0" w:space="0" w:color="auto"/>
            <w:left w:val="none" w:sz="0" w:space="0" w:color="auto"/>
            <w:bottom w:val="none" w:sz="0" w:space="0" w:color="auto"/>
            <w:right w:val="none" w:sz="0" w:space="0" w:color="auto"/>
          </w:divBdr>
          <w:divsChild>
            <w:div w:id="1707637958">
              <w:marLeft w:val="0"/>
              <w:marRight w:val="0"/>
              <w:marTop w:val="0"/>
              <w:marBottom w:val="0"/>
              <w:divBdr>
                <w:top w:val="none" w:sz="0" w:space="0" w:color="auto"/>
                <w:left w:val="none" w:sz="0" w:space="0" w:color="auto"/>
                <w:bottom w:val="none" w:sz="0" w:space="0" w:color="auto"/>
                <w:right w:val="none" w:sz="0" w:space="0" w:color="auto"/>
              </w:divBdr>
              <w:divsChild>
                <w:div w:id="20779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366312">
      <w:bodyDiv w:val="1"/>
      <w:marLeft w:val="0"/>
      <w:marRight w:val="0"/>
      <w:marTop w:val="0"/>
      <w:marBottom w:val="0"/>
      <w:divBdr>
        <w:top w:val="none" w:sz="0" w:space="0" w:color="auto"/>
        <w:left w:val="none" w:sz="0" w:space="0" w:color="auto"/>
        <w:bottom w:val="none" w:sz="0" w:space="0" w:color="auto"/>
        <w:right w:val="none" w:sz="0" w:space="0" w:color="auto"/>
      </w:divBdr>
    </w:div>
    <w:div w:id="1266887323">
      <w:bodyDiv w:val="1"/>
      <w:marLeft w:val="0"/>
      <w:marRight w:val="0"/>
      <w:marTop w:val="0"/>
      <w:marBottom w:val="0"/>
      <w:divBdr>
        <w:top w:val="none" w:sz="0" w:space="0" w:color="auto"/>
        <w:left w:val="none" w:sz="0" w:space="0" w:color="auto"/>
        <w:bottom w:val="none" w:sz="0" w:space="0" w:color="auto"/>
        <w:right w:val="none" w:sz="0" w:space="0" w:color="auto"/>
      </w:divBdr>
    </w:div>
    <w:div w:id="1284772705">
      <w:bodyDiv w:val="1"/>
      <w:marLeft w:val="0"/>
      <w:marRight w:val="0"/>
      <w:marTop w:val="0"/>
      <w:marBottom w:val="0"/>
      <w:divBdr>
        <w:top w:val="none" w:sz="0" w:space="0" w:color="auto"/>
        <w:left w:val="none" w:sz="0" w:space="0" w:color="auto"/>
        <w:bottom w:val="none" w:sz="0" w:space="0" w:color="auto"/>
        <w:right w:val="none" w:sz="0" w:space="0" w:color="auto"/>
      </w:divBdr>
    </w:div>
    <w:div w:id="1301348950">
      <w:bodyDiv w:val="1"/>
      <w:marLeft w:val="0"/>
      <w:marRight w:val="0"/>
      <w:marTop w:val="0"/>
      <w:marBottom w:val="0"/>
      <w:divBdr>
        <w:top w:val="none" w:sz="0" w:space="0" w:color="auto"/>
        <w:left w:val="none" w:sz="0" w:space="0" w:color="auto"/>
        <w:bottom w:val="none" w:sz="0" w:space="0" w:color="auto"/>
        <w:right w:val="none" w:sz="0" w:space="0" w:color="auto"/>
      </w:divBdr>
      <w:divsChild>
        <w:div w:id="1795561275">
          <w:marLeft w:val="0"/>
          <w:marRight w:val="0"/>
          <w:marTop w:val="0"/>
          <w:marBottom w:val="0"/>
          <w:divBdr>
            <w:top w:val="none" w:sz="0" w:space="0" w:color="auto"/>
            <w:left w:val="none" w:sz="0" w:space="0" w:color="auto"/>
            <w:bottom w:val="none" w:sz="0" w:space="0" w:color="auto"/>
            <w:right w:val="none" w:sz="0" w:space="0" w:color="auto"/>
          </w:divBdr>
        </w:div>
      </w:divsChild>
    </w:div>
    <w:div w:id="1323700502">
      <w:bodyDiv w:val="1"/>
      <w:marLeft w:val="0"/>
      <w:marRight w:val="0"/>
      <w:marTop w:val="0"/>
      <w:marBottom w:val="0"/>
      <w:divBdr>
        <w:top w:val="none" w:sz="0" w:space="0" w:color="auto"/>
        <w:left w:val="none" w:sz="0" w:space="0" w:color="auto"/>
        <w:bottom w:val="none" w:sz="0" w:space="0" w:color="auto"/>
        <w:right w:val="none" w:sz="0" w:space="0" w:color="auto"/>
      </w:divBdr>
    </w:div>
    <w:div w:id="1377777302">
      <w:bodyDiv w:val="1"/>
      <w:marLeft w:val="0"/>
      <w:marRight w:val="0"/>
      <w:marTop w:val="0"/>
      <w:marBottom w:val="0"/>
      <w:divBdr>
        <w:top w:val="none" w:sz="0" w:space="0" w:color="auto"/>
        <w:left w:val="none" w:sz="0" w:space="0" w:color="auto"/>
        <w:bottom w:val="none" w:sz="0" w:space="0" w:color="auto"/>
        <w:right w:val="none" w:sz="0" w:space="0" w:color="auto"/>
      </w:divBdr>
      <w:divsChild>
        <w:div w:id="2114279302">
          <w:marLeft w:val="0"/>
          <w:marRight w:val="0"/>
          <w:marTop w:val="0"/>
          <w:marBottom w:val="0"/>
          <w:divBdr>
            <w:top w:val="none" w:sz="0" w:space="0" w:color="auto"/>
            <w:left w:val="none" w:sz="0" w:space="0" w:color="auto"/>
            <w:bottom w:val="none" w:sz="0" w:space="0" w:color="auto"/>
            <w:right w:val="none" w:sz="0" w:space="0" w:color="auto"/>
          </w:divBdr>
        </w:div>
      </w:divsChild>
    </w:div>
    <w:div w:id="1453402201">
      <w:bodyDiv w:val="1"/>
      <w:marLeft w:val="0"/>
      <w:marRight w:val="0"/>
      <w:marTop w:val="0"/>
      <w:marBottom w:val="0"/>
      <w:divBdr>
        <w:top w:val="none" w:sz="0" w:space="0" w:color="auto"/>
        <w:left w:val="none" w:sz="0" w:space="0" w:color="auto"/>
        <w:bottom w:val="none" w:sz="0" w:space="0" w:color="auto"/>
        <w:right w:val="none" w:sz="0" w:space="0" w:color="auto"/>
      </w:divBdr>
    </w:div>
    <w:div w:id="1465387219">
      <w:bodyDiv w:val="1"/>
      <w:marLeft w:val="0"/>
      <w:marRight w:val="0"/>
      <w:marTop w:val="0"/>
      <w:marBottom w:val="0"/>
      <w:divBdr>
        <w:top w:val="none" w:sz="0" w:space="0" w:color="auto"/>
        <w:left w:val="none" w:sz="0" w:space="0" w:color="auto"/>
        <w:bottom w:val="none" w:sz="0" w:space="0" w:color="auto"/>
        <w:right w:val="none" w:sz="0" w:space="0" w:color="auto"/>
      </w:divBdr>
      <w:divsChild>
        <w:div w:id="348290077">
          <w:marLeft w:val="0"/>
          <w:marRight w:val="0"/>
          <w:marTop w:val="0"/>
          <w:marBottom w:val="0"/>
          <w:divBdr>
            <w:top w:val="none" w:sz="0" w:space="0" w:color="auto"/>
            <w:left w:val="none" w:sz="0" w:space="0" w:color="auto"/>
            <w:bottom w:val="none" w:sz="0" w:space="0" w:color="auto"/>
            <w:right w:val="none" w:sz="0" w:space="0" w:color="auto"/>
          </w:divBdr>
        </w:div>
        <w:div w:id="459225931">
          <w:marLeft w:val="0"/>
          <w:marRight w:val="0"/>
          <w:marTop w:val="0"/>
          <w:marBottom w:val="0"/>
          <w:divBdr>
            <w:top w:val="none" w:sz="0" w:space="0" w:color="auto"/>
            <w:left w:val="none" w:sz="0" w:space="0" w:color="auto"/>
            <w:bottom w:val="none" w:sz="0" w:space="0" w:color="auto"/>
            <w:right w:val="none" w:sz="0" w:space="0" w:color="auto"/>
          </w:divBdr>
        </w:div>
        <w:div w:id="738863110">
          <w:marLeft w:val="0"/>
          <w:marRight w:val="0"/>
          <w:marTop w:val="0"/>
          <w:marBottom w:val="0"/>
          <w:divBdr>
            <w:top w:val="none" w:sz="0" w:space="0" w:color="auto"/>
            <w:left w:val="none" w:sz="0" w:space="0" w:color="auto"/>
            <w:bottom w:val="none" w:sz="0" w:space="0" w:color="auto"/>
            <w:right w:val="none" w:sz="0" w:space="0" w:color="auto"/>
          </w:divBdr>
        </w:div>
        <w:div w:id="1037244240">
          <w:marLeft w:val="0"/>
          <w:marRight w:val="0"/>
          <w:marTop w:val="0"/>
          <w:marBottom w:val="0"/>
          <w:divBdr>
            <w:top w:val="none" w:sz="0" w:space="0" w:color="auto"/>
            <w:left w:val="none" w:sz="0" w:space="0" w:color="auto"/>
            <w:bottom w:val="none" w:sz="0" w:space="0" w:color="auto"/>
            <w:right w:val="none" w:sz="0" w:space="0" w:color="auto"/>
          </w:divBdr>
        </w:div>
        <w:div w:id="1470128366">
          <w:marLeft w:val="0"/>
          <w:marRight w:val="0"/>
          <w:marTop w:val="0"/>
          <w:marBottom w:val="0"/>
          <w:divBdr>
            <w:top w:val="none" w:sz="0" w:space="0" w:color="auto"/>
            <w:left w:val="none" w:sz="0" w:space="0" w:color="auto"/>
            <w:bottom w:val="none" w:sz="0" w:space="0" w:color="auto"/>
            <w:right w:val="none" w:sz="0" w:space="0" w:color="auto"/>
          </w:divBdr>
        </w:div>
      </w:divsChild>
    </w:div>
    <w:div w:id="1481532994">
      <w:bodyDiv w:val="1"/>
      <w:marLeft w:val="0"/>
      <w:marRight w:val="0"/>
      <w:marTop w:val="0"/>
      <w:marBottom w:val="0"/>
      <w:divBdr>
        <w:top w:val="none" w:sz="0" w:space="0" w:color="auto"/>
        <w:left w:val="none" w:sz="0" w:space="0" w:color="auto"/>
        <w:bottom w:val="none" w:sz="0" w:space="0" w:color="auto"/>
        <w:right w:val="none" w:sz="0" w:space="0" w:color="auto"/>
      </w:divBdr>
      <w:divsChild>
        <w:div w:id="394157799">
          <w:marLeft w:val="504"/>
          <w:marRight w:val="0"/>
          <w:marTop w:val="140"/>
          <w:marBottom w:val="0"/>
          <w:divBdr>
            <w:top w:val="none" w:sz="0" w:space="0" w:color="auto"/>
            <w:left w:val="none" w:sz="0" w:space="0" w:color="auto"/>
            <w:bottom w:val="none" w:sz="0" w:space="0" w:color="auto"/>
            <w:right w:val="none" w:sz="0" w:space="0" w:color="auto"/>
          </w:divBdr>
        </w:div>
        <w:div w:id="1765611500">
          <w:marLeft w:val="504"/>
          <w:marRight w:val="0"/>
          <w:marTop w:val="140"/>
          <w:marBottom w:val="0"/>
          <w:divBdr>
            <w:top w:val="none" w:sz="0" w:space="0" w:color="auto"/>
            <w:left w:val="none" w:sz="0" w:space="0" w:color="auto"/>
            <w:bottom w:val="none" w:sz="0" w:space="0" w:color="auto"/>
            <w:right w:val="none" w:sz="0" w:space="0" w:color="auto"/>
          </w:divBdr>
        </w:div>
      </w:divsChild>
    </w:div>
    <w:div w:id="1484472619">
      <w:bodyDiv w:val="1"/>
      <w:marLeft w:val="0"/>
      <w:marRight w:val="0"/>
      <w:marTop w:val="0"/>
      <w:marBottom w:val="0"/>
      <w:divBdr>
        <w:top w:val="none" w:sz="0" w:space="0" w:color="auto"/>
        <w:left w:val="none" w:sz="0" w:space="0" w:color="auto"/>
        <w:bottom w:val="none" w:sz="0" w:space="0" w:color="auto"/>
        <w:right w:val="none" w:sz="0" w:space="0" w:color="auto"/>
      </w:divBdr>
    </w:div>
    <w:div w:id="1577205517">
      <w:bodyDiv w:val="1"/>
      <w:marLeft w:val="0"/>
      <w:marRight w:val="0"/>
      <w:marTop w:val="0"/>
      <w:marBottom w:val="0"/>
      <w:divBdr>
        <w:top w:val="none" w:sz="0" w:space="0" w:color="auto"/>
        <w:left w:val="none" w:sz="0" w:space="0" w:color="auto"/>
        <w:bottom w:val="none" w:sz="0" w:space="0" w:color="auto"/>
        <w:right w:val="none" w:sz="0" w:space="0" w:color="auto"/>
      </w:divBdr>
      <w:divsChild>
        <w:div w:id="297423056">
          <w:marLeft w:val="0"/>
          <w:marRight w:val="0"/>
          <w:marTop w:val="0"/>
          <w:marBottom w:val="0"/>
          <w:divBdr>
            <w:top w:val="none" w:sz="0" w:space="0" w:color="auto"/>
            <w:left w:val="none" w:sz="0" w:space="0" w:color="auto"/>
            <w:bottom w:val="none" w:sz="0" w:space="0" w:color="auto"/>
            <w:right w:val="none" w:sz="0" w:space="0" w:color="auto"/>
          </w:divBdr>
        </w:div>
      </w:divsChild>
    </w:div>
    <w:div w:id="1614172470">
      <w:bodyDiv w:val="1"/>
      <w:marLeft w:val="0"/>
      <w:marRight w:val="0"/>
      <w:marTop w:val="0"/>
      <w:marBottom w:val="0"/>
      <w:divBdr>
        <w:top w:val="none" w:sz="0" w:space="0" w:color="auto"/>
        <w:left w:val="none" w:sz="0" w:space="0" w:color="auto"/>
        <w:bottom w:val="none" w:sz="0" w:space="0" w:color="auto"/>
        <w:right w:val="none" w:sz="0" w:space="0" w:color="auto"/>
      </w:divBdr>
    </w:div>
    <w:div w:id="1631204300">
      <w:bodyDiv w:val="1"/>
      <w:marLeft w:val="0"/>
      <w:marRight w:val="0"/>
      <w:marTop w:val="0"/>
      <w:marBottom w:val="0"/>
      <w:divBdr>
        <w:top w:val="none" w:sz="0" w:space="0" w:color="auto"/>
        <w:left w:val="none" w:sz="0" w:space="0" w:color="auto"/>
        <w:bottom w:val="none" w:sz="0" w:space="0" w:color="auto"/>
        <w:right w:val="none" w:sz="0" w:space="0" w:color="auto"/>
      </w:divBdr>
      <w:divsChild>
        <w:div w:id="2069037912">
          <w:marLeft w:val="0"/>
          <w:marRight w:val="0"/>
          <w:marTop w:val="0"/>
          <w:marBottom w:val="0"/>
          <w:divBdr>
            <w:top w:val="none" w:sz="0" w:space="0" w:color="auto"/>
            <w:left w:val="none" w:sz="0" w:space="0" w:color="auto"/>
            <w:bottom w:val="none" w:sz="0" w:space="0" w:color="auto"/>
            <w:right w:val="none" w:sz="0" w:space="0" w:color="auto"/>
          </w:divBdr>
        </w:div>
      </w:divsChild>
    </w:div>
    <w:div w:id="1633291029">
      <w:bodyDiv w:val="1"/>
      <w:marLeft w:val="0"/>
      <w:marRight w:val="0"/>
      <w:marTop w:val="0"/>
      <w:marBottom w:val="0"/>
      <w:divBdr>
        <w:top w:val="none" w:sz="0" w:space="0" w:color="auto"/>
        <w:left w:val="none" w:sz="0" w:space="0" w:color="auto"/>
        <w:bottom w:val="none" w:sz="0" w:space="0" w:color="auto"/>
        <w:right w:val="none" w:sz="0" w:space="0" w:color="auto"/>
      </w:divBdr>
    </w:div>
    <w:div w:id="1637567281">
      <w:bodyDiv w:val="1"/>
      <w:marLeft w:val="0"/>
      <w:marRight w:val="0"/>
      <w:marTop w:val="0"/>
      <w:marBottom w:val="0"/>
      <w:divBdr>
        <w:top w:val="none" w:sz="0" w:space="0" w:color="auto"/>
        <w:left w:val="none" w:sz="0" w:space="0" w:color="auto"/>
        <w:bottom w:val="none" w:sz="0" w:space="0" w:color="auto"/>
        <w:right w:val="none" w:sz="0" w:space="0" w:color="auto"/>
      </w:divBdr>
      <w:divsChild>
        <w:div w:id="1612127074">
          <w:marLeft w:val="0"/>
          <w:marRight w:val="0"/>
          <w:marTop w:val="0"/>
          <w:marBottom w:val="0"/>
          <w:divBdr>
            <w:top w:val="none" w:sz="0" w:space="0" w:color="auto"/>
            <w:left w:val="none" w:sz="0" w:space="0" w:color="auto"/>
            <w:bottom w:val="none" w:sz="0" w:space="0" w:color="auto"/>
            <w:right w:val="none" w:sz="0" w:space="0" w:color="auto"/>
          </w:divBdr>
        </w:div>
        <w:div w:id="347373217">
          <w:marLeft w:val="0"/>
          <w:marRight w:val="0"/>
          <w:marTop w:val="0"/>
          <w:marBottom w:val="0"/>
          <w:divBdr>
            <w:top w:val="none" w:sz="0" w:space="0" w:color="auto"/>
            <w:left w:val="none" w:sz="0" w:space="0" w:color="auto"/>
            <w:bottom w:val="none" w:sz="0" w:space="0" w:color="auto"/>
            <w:right w:val="none" w:sz="0" w:space="0" w:color="auto"/>
          </w:divBdr>
        </w:div>
        <w:div w:id="657030344">
          <w:marLeft w:val="0"/>
          <w:marRight w:val="0"/>
          <w:marTop w:val="0"/>
          <w:marBottom w:val="0"/>
          <w:divBdr>
            <w:top w:val="none" w:sz="0" w:space="0" w:color="auto"/>
            <w:left w:val="none" w:sz="0" w:space="0" w:color="auto"/>
            <w:bottom w:val="none" w:sz="0" w:space="0" w:color="auto"/>
            <w:right w:val="none" w:sz="0" w:space="0" w:color="auto"/>
          </w:divBdr>
        </w:div>
        <w:div w:id="1014456253">
          <w:marLeft w:val="0"/>
          <w:marRight w:val="0"/>
          <w:marTop w:val="0"/>
          <w:marBottom w:val="0"/>
          <w:divBdr>
            <w:top w:val="none" w:sz="0" w:space="0" w:color="auto"/>
            <w:left w:val="none" w:sz="0" w:space="0" w:color="auto"/>
            <w:bottom w:val="none" w:sz="0" w:space="0" w:color="auto"/>
            <w:right w:val="none" w:sz="0" w:space="0" w:color="auto"/>
          </w:divBdr>
        </w:div>
        <w:div w:id="2126264423">
          <w:marLeft w:val="0"/>
          <w:marRight w:val="0"/>
          <w:marTop w:val="0"/>
          <w:marBottom w:val="0"/>
          <w:divBdr>
            <w:top w:val="none" w:sz="0" w:space="0" w:color="auto"/>
            <w:left w:val="none" w:sz="0" w:space="0" w:color="auto"/>
            <w:bottom w:val="none" w:sz="0" w:space="0" w:color="auto"/>
            <w:right w:val="none" w:sz="0" w:space="0" w:color="auto"/>
          </w:divBdr>
        </w:div>
      </w:divsChild>
    </w:div>
    <w:div w:id="1640956528">
      <w:bodyDiv w:val="1"/>
      <w:marLeft w:val="0"/>
      <w:marRight w:val="0"/>
      <w:marTop w:val="0"/>
      <w:marBottom w:val="0"/>
      <w:divBdr>
        <w:top w:val="none" w:sz="0" w:space="0" w:color="auto"/>
        <w:left w:val="none" w:sz="0" w:space="0" w:color="auto"/>
        <w:bottom w:val="none" w:sz="0" w:space="0" w:color="auto"/>
        <w:right w:val="none" w:sz="0" w:space="0" w:color="auto"/>
      </w:divBdr>
    </w:div>
    <w:div w:id="1731611749">
      <w:bodyDiv w:val="1"/>
      <w:marLeft w:val="0"/>
      <w:marRight w:val="0"/>
      <w:marTop w:val="0"/>
      <w:marBottom w:val="0"/>
      <w:divBdr>
        <w:top w:val="none" w:sz="0" w:space="0" w:color="auto"/>
        <w:left w:val="none" w:sz="0" w:space="0" w:color="auto"/>
        <w:bottom w:val="none" w:sz="0" w:space="0" w:color="auto"/>
        <w:right w:val="none" w:sz="0" w:space="0" w:color="auto"/>
      </w:divBdr>
      <w:divsChild>
        <w:div w:id="1281186968">
          <w:marLeft w:val="0"/>
          <w:marRight w:val="0"/>
          <w:marTop w:val="0"/>
          <w:marBottom w:val="0"/>
          <w:divBdr>
            <w:top w:val="none" w:sz="0" w:space="0" w:color="auto"/>
            <w:left w:val="none" w:sz="0" w:space="0" w:color="auto"/>
            <w:bottom w:val="none" w:sz="0" w:space="0" w:color="auto"/>
            <w:right w:val="none" w:sz="0" w:space="0" w:color="auto"/>
          </w:divBdr>
        </w:div>
      </w:divsChild>
    </w:div>
    <w:div w:id="1772816218">
      <w:bodyDiv w:val="1"/>
      <w:marLeft w:val="0"/>
      <w:marRight w:val="0"/>
      <w:marTop w:val="0"/>
      <w:marBottom w:val="0"/>
      <w:divBdr>
        <w:top w:val="none" w:sz="0" w:space="0" w:color="auto"/>
        <w:left w:val="none" w:sz="0" w:space="0" w:color="auto"/>
        <w:bottom w:val="none" w:sz="0" w:space="0" w:color="auto"/>
        <w:right w:val="none" w:sz="0" w:space="0" w:color="auto"/>
      </w:divBdr>
      <w:divsChild>
        <w:div w:id="180438794">
          <w:marLeft w:val="504"/>
          <w:marRight w:val="0"/>
          <w:marTop w:val="140"/>
          <w:marBottom w:val="0"/>
          <w:divBdr>
            <w:top w:val="none" w:sz="0" w:space="0" w:color="auto"/>
            <w:left w:val="none" w:sz="0" w:space="0" w:color="auto"/>
            <w:bottom w:val="none" w:sz="0" w:space="0" w:color="auto"/>
            <w:right w:val="none" w:sz="0" w:space="0" w:color="auto"/>
          </w:divBdr>
        </w:div>
      </w:divsChild>
    </w:div>
    <w:div w:id="1798143214">
      <w:bodyDiv w:val="1"/>
      <w:marLeft w:val="0"/>
      <w:marRight w:val="0"/>
      <w:marTop w:val="0"/>
      <w:marBottom w:val="0"/>
      <w:divBdr>
        <w:top w:val="none" w:sz="0" w:space="0" w:color="auto"/>
        <w:left w:val="none" w:sz="0" w:space="0" w:color="auto"/>
        <w:bottom w:val="none" w:sz="0" w:space="0" w:color="auto"/>
        <w:right w:val="none" w:sz="0" w:space="0" w:color="auto"/>
      </w:divBdr>
      <w:divsChild>
        <w:div w:id="1451973081">
          <w:marLeft w:val="0"/>
          <w:marRight w:val="0"/>
          <w:marTop w:val="0"/>
          <w:marBottom w:val="0"/>
          <w:divBdr>
            <w:top w:val="none" w:sz="0" w:space="0" w:color="auto"/>
            <w:left w:val="none" w:sz="0" w:space="0" w:color="auto"/>
            <w:bottom w:val="none" w:sz="0" w:space="0" w:color="auto"/>
            <w:right w:val="none" w:sz="0" w:space="0" w:color="auto"/>
          </w:divBdr>
        </w:div>
      </w:divsChild>
    </w:div>
    <w:div w:id="1852452995">
      <w:bodyDiv w:val="1"/>
      <w:marLeft w:val="0"/>
      <w:marRight w:val="0"/>
      <w:marTop w:val="0"/>
      <w:marBottom w:val="0"/>
      <w:divBdr>
        <w:top w:val="none" w:sz="0" w:space="0" w:color="auto"/>
        <w:left w:val="none" w:sz="0" w:space="0" w:color="auto"/>
        <w:bottom w:val="none" w:sz="0" w:space="0" w:color="auto"/>
        <w:right w:val="none" w:sz="0" w:space="0" w:color="auto"/>
      </w:divBdr>
      <w:divsChild>
        <w:div w:id="1463036343">
          <w:marLeft w:val="0"/>
          <w:marRight w:val="0"/>
          <w:marTop w:val="0"/>
          <w:marBottom w:val="0"/>
          <w:divBdr>
            <w:top w:val="none" w:sz="0" w:space="0" w:color="auto"/>
            <w:left w:val="none" w:sz="0" w:space="0" w:color="auto"/>
            <w:bottom w:val="none" w:sz="0" w:space="0" w:color="auto"/>
            <w:right w:val="none" w:sz="0" w:space="0" w:color="auto"/>
          </w:divBdr>
        </w:div>
      </w:divsChild>
    </w:div>
    <w:div w:id="1975863145">
      <w:bodyDiv w:val="1"/>
      <w:marLeft w:val="0"/>
      <w:marRight w:val="0"/>
      <w:marTop w:val="0"/>
      <w:marBottom w:val="0"/>
      <w:divBdr>
        <w:top w:val="none" w:sz="0" w:space="0" w:color="auto"/>
        <w:left w:val="none" w:sz="0" w:space="0" w:color="auto"/>
        <w:bottom w:val="none" w:sz="0" w:space="0" w:color="auto"/>
        <w:right w:val="none" w:sz="0" w:space="0" w:color="auto"/>
      </w:divBdr>
      <w:divsChild>
        <w:div w:id="1932199149">
          <w:marLeft w:val="0"/>
          <w:marRight w:val="0"/>
          <w:marTop w:val="0"/>
          <w:marBottom w:val="0"/>
          <w:divBdr>
            <w:top w:val="none" w:sz="0" w:space="0" w:color="auto"/>
            <w:left w:val="none" w:sz="0" w:space="0" w:color="auto"/>
            <w:bottom w:val="none" w:sz="0" w:space="0" w:color="auto"/>
            <w:right w:val="none" w:sz="0" w:space="0" w:color="auto"/>
          </w:divBdr>
        </w:div>
      </w:divsChild>
    </w:div>
    <w:div w:id="1986622427">
      <w:bodyDiv w:val="1"/>
      <w:marLeft w:val="0"/>
      <w:marRight w:val="0"/>
      <w:marTop w:val="0"/>
      <w:marBottom w:val="0"/>
      <w:divBdr>
        <w:top w:val="none" w:sz="0" w:space="0" w:color="auto"/>
        <w:left w:val="none" w:sz="0" w:space="0" w:color="auto"/>
        <w:bottom w:val="none" w:sz="0" w:space="0" w:color="auto"/>
        <w:right w:val="none" w:sz="0" w:space="0" w:color="auto"/>
      </w:divBdr>
    </w:div>
    <w:div w:id="2014456589">
      <w:bodyDiv w:val="1"/>
      <w:marLeft w:val="0"/>
      <w:marRight w:val="0"/>
      <w:marTop w:val="0"/>
      <w:marBottom w:val="0"/>
      <w:divBdr>
        <w:top w:val="none" w:sz="0" w:space="0" w:color="auto"/>
        <w:left w:val="none" w:sz="0" w:space="0" w:color="auto"/>
        <w:bottom w:val="none" w:sz="0" w:space="0" w:color="auto"/>
        <w:right w:val="none" w:sz="0" w:space="0" w:color="auto"/>
      </w:divBdr>
      <w:divsChild>
        <w:div w:id="1295018967">
          <w:marLeft w:val="0"/>
          <w:marRight w:val="0"/>
          <w:marTop w:val="0"/>
          <w:marBottom w:val="0"/>
          <w:divBdr>
            <w:top w:val="none" w:sz="0" w:space="0" w:color="auto"/>
            <w:left w:val="none" w:sz="0" w:space="0" w:color="auto"/>
            <w:bottom w:val="none" w:sz="0" w:space="0" w:color="auto"/>
            <w:right w:val="none" w:sz="0" w:space="0" w:color="auto"/>
          </w:divBdr>
        </w:div>
        <w:div w:id="1363356414">
          <w:marLeft w:val="0"/>
          <w:marRight w:val="0"/>
          <w:marTop w:val="0"/>
          <w:marBottom w:val="0"/>
          <w:divBdr>
            <w:top w:val="none" w:sz="0" w:space="0" w:color="auto"/>
            <w:left w:val="none" w:sz="0" w:space="0" w:color="auto"/>
            <w:bottom w:val="none" w:sz="0" w:space="0" w:color="auto"/>
            <w:right w:val="none" w:sz="0" w:space="0" w:color="auto"/>
          </w:divBdr>
        </w:div>
      </w:divsChild>
    </w:div>
    <w:div w:id="2048946850">
      <w:bodyDiv w:val="1"/>
      <w:marLeft w:val="0"/>
      <w:marRight w:val="0"/>
      <w:marTop w:val="0"/>
      <w:marBottom w:val="0"/>
      <w:divBdr>
        <w:top w:val="none" w:sz="0" w:space="0" w:color="auto"/>
        <w:left w:val="none" w:sz="0" w:space="0" w:color="auto"/>
        <w:bottom w:val="none" w:sz="0" w:space="0" w:color="auto"/>
        <w:right w:val="none" w:sz="0" w:space="0" w:color="auto"/>
      </w:divBdr>
      <w:divsChild>
        <w:div w:id="1919747462">
          <w:marLeft w:val="0"/>
          <w:marRight w:val="0"/>
          <w:marTop w:val="0"/>
          <w:marBottom w:val="0"/>
          <w:divBdr>
            <w:top w:val="none" w:sz="0" w:space="0" w:color="auto"/>
            <w:left w:val="none" w:sz="0" w:space="0" w:color="auto"/>
            <w:bottom w:val="none" w:sz="0" w:space="0" w:color="auto"/>
            <w:right w:val="none" w:sz="0" w:space="0" w:color="auto"/>
          </w:divBdr>
          <w:divsChild>
            <w:div w:id="182868948">
              <w:marLeft w:val="0"/>
              <w:marRight w:val="0"/>
              <w:marTop w:val="0"/>
              <w:marBottom w:val="0"/>
              <w:divBdr>
                <w:top w:val="none" w:sz="0" w:space="0" w:color="auto"/>
                <w:left w:val="none" w:sz="0" w:space="0" w:color="auto"/>
                <w:bottom w:val="none" w:sz="0" w:space="0" w:color="auto"/>
                <w:right w:val="none" w:sz="0" w:space="0" w:color="auto"/>
              </w:divBdr>
              <w:divsChild>
                <w:div w:id="744374594">
                  <w:marLeft w:val="0"/>
                  <w:marRight w:val="0"/>
                  <w:marTop w:val="0"/>
                  <w:marBottom w:val="0"/>
                  <w:divBdr>
                    <w:top w:val="none" w:sz="0" w:space="0" w:color="auto"/>
                    <w:left w:val="none" w:sz="0" w:space="0" w:color="auto"/>
                    <w:bottom w:val="none" w:sz="0" w:space="0" w:color="auto"/>
                    <w:right w:val="none" w:sz="0" w:space="0" w:color="auto"/>
                  </w:divBdr>
                  <w:divsChild>
                    <w:div w:id="220407822">
                      <w:marLeft w:val="0"/>
                      <w:marRight w:val="0"/>
                      <w:marTop w:val="0"/>
                      <w:marBottom w:val="0"/>
                      <w:divBdr>
                        <w:top w:val="none" w:sz="0" w:space="0" w:color="auto"/>
                        <w:left w:val="none" w:sz="0" w:space="0" w:color="auto"/>
                        <w:bottom w:val="none" w:sz="0" w:space="0" w:color="auto"/>
                        <w:right w:val="none" w:sz="0" w:space="0" w:color="auto"/>
                      </w:divBdr>
                      <w:divsChild>
                        <w:div w:id="1045521615">
                          <w:marLeft w:val="0"/>
                          <w:marRight w:val="0"/>
                          <w:marTop w:val="0"/>
                          <w:marBottom w:val="0"/>
                          <w:divBdr>
                            <w:top w:val="none" w:sz="0" w:space="0" w:color="auto"/>
                            <w:left w:val="none" w:sz="0" w:space="0" w:color="auto"/>
                            <w:bottom w:val="none" w:sz="0" w:space="0" w:color="auto"/>
                            <w:right w:val="none" w:sz="0" w:space="0" w:color="auto"/>
                          </w:divBdr>
                          <w:divsChild>
                            <w:div w:id="136748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29CEDF13453B48AA987EBC4EDDE8BD" ma:contentTypeVersion="13" ma:contentTypeDescription="Create a new document." ma:contentTypeScope="" ma:versionID="51321371522112703a03c9ae76907769">
  <xsd:schema xmlns:xsd="http://www.w3.org/2001/XMLSchema" xmlns:xs="http://www.w3.org/2001/XMLSchema" xmlns:p="http://schemas.microsoft.com/office/2006/metadata/properties" xmlns:ns3="82de73a4-15f8-4ada-a7f1-f416e272153d" xmlns:ns4="a7d99397-5b85-4141-8097-1bf14fe9b99e" targetNamespace="http://schemas.microsoft.com/office/2006/metadata/properties" ma:root="true" ma:fieldsID="a6fa3452e0322c0ad11394aad703934d" ns3:_="" ns4:_="">
    <xsd:import namespace="82de73a4-15f8-4ada-a7f1-f416e272153d"/>
    <xsd:import namespace="a7d99397-5b85-4141-8097-1bf14fe9b9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e73a4-15f8-4ada-a7f1-f416e27215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d99397-5b85-4141-8097-1bf14fe9b9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E0264-27EF-4B36-A1CD-7A2DB13586A6}">
  <ds:schemaRefs>
    <ds:schemaRef ds:uri="http://schemas.microsoft.com/sharepoint/v3/contenttype/forms"/>
  </ds:schemaRefs>
</ds:datastoreItem>
</file>

<file path=customXml/itemProps2.xml><?xml version="1.0" encoding="utf-8"?>
<ds:datastoreItem xmlns:ds="http://schemas.openxmlformats.org/officeDocument/2006/customXml" ds:itemID="{65928035-FFA6-45FD-9170-B09A550BB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de73a4-15f8-4ada-a7f1-f416e272153d"/>
    <ds:schemaRef ds:uri="a7d99397-5b85-4141-8097-1bf14fe9b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D9BD50-3569-413F-9D93-8A7ECE6223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47C448-D9DA-438C-B4BF-6F2DE432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8558</Words>
  <Characters>53919</Characters>
  <Application>Microsoft Office Word</Application>
  <DocSecurity>0</DocSecurity>
  <Lines>449</Lines>
  <Paragraphs>124</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TITOLO</vt:lpstr>
      <vt:lpstr>TITOLO</vt:lpstr>
      <vt:lpstr>TITOLO</vt:lpstr>
    </vt:vector>
  </TitlesOfParts>
  <Company/>
  <LinksUpToDate>false</LinksUpToDate>
  <CharactersWithSpaces>62353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dc:title>
  <dc:subject/>
  <dc:creator>riabilit2c2</dc:creator>
  <cp:keywords/>
  <cp:lastModifiedBy>G.Wolf-Ganser@fz-juelich.de</cp:lastModifiedBy>
  <cp:revision>2</cp:revision>
  <cp:lastPrinted>2019-11-11T10:33:00Z</cp:lastPrinted>
  <dcterms:created xsi:type="dcterms:W3CDTF">2021-11-08T09:12:00Z</dcterms:created>
  <dcterms:modified xsi:type="dcterms:W3CDTF">2021-11-08T09:12:00Z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0x0101009329CEDF13453B48AA987EBC4EDDE8BD</vt:lpwstr>
  </property>
</Properties>
</file>